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sdt>
      <w:sdtPr>
        <w:rPr>
          <w:rFonts w:ascii="Times New Roman" w:hAnsi="Times New Roman" w:cs="Times New Roman"/>
          <w:bCs/>
        </w:rPr>
        <w:id w:val="5720068"/>
        <w:placeholder>
          <w:docPart w:val="C291F6F1F3F147689FEEB65C3C62A9D2"/>
        </w:placeholder>
      </w:sdtPr>
      <w:sdtEndPr/>
      <w:sdtContent>
        <w:bookmarkStart w:id="0" w:name="_GoBack" w:displacedByCustomXml="prev"/>
        <w:p w:rsidR="00EC40A9" w:rsidRDefault="00EC40A9" w:rsidP="00EC40A9">
          <w:pPr>
            <w:spacing w:after="0" w:line="240" w:lineRule="auto"/>
            <w:ind w:left="360"/>
            <w:jc w:val="center"/>
            <w:rPr>
              <w:rFonts w:ascii="Times New Roman" w:hAnsi="Times New Roman" w:cs="Times New Roman"/>
              <w:bCs/>
            </w:rPr>
          </w:pPr>
        </w:p>
        <w:p w:rsidR="0070487E" w:rsidRPr="00F22678" w:rsidRDefault="00EC40A9" w:rsidP="00EC40A9">
          <w:pPr>
            <w:spacing w:after="0" w:line="240" w:lineRule="auto"/>
            <w:ind w:left="360"/>
            <w:jc w:val="center"/>
            <w:rPr>
              <w:rFonts w:ascii="Times New Roman" w:hAnsi="Times New Roman" w:cs="Times New Roman"/>
              <w:bCs/>
            </w:rPr>
          </w:pPr>
          <w:r w:rsidRPr="00C44C5D">
            <w:rPr>
              <w:rFonts w:ascii="Times New Roman" w:hAnsi="Times New Roman" w:cs="Times New Roman"/>
              <w:sz w:val="24"/>
              <w:szCs w:val="28"/>
            </w:rPr>
            <w:t xml:space="preserve">Услуга по доставке физическим лицам квитанций </w:t>
          </w:r>
          <w:r w:rsidR="00C8709B">
            <w:rPr>
              <w:rFonts w:ascii="Times New Roman" w:hAnsi="Times New Roman" w:cs="Times New Roman"/>
              <w:sz w:val="24"/>
              <w:szCs w:val="28"/>
            </w:rPr>
            <w:t xml:space="preserve">(платежных документов) </w:t>
          </w:r>
          <w:r w:rsidRPr="00C44C5D">
            <w:rPr>
              <w:rFonts w:ascii="Times New Roman" w:hAnsi="Times New Roman" w:cs="Times New Roman"/>
              <w:sz w:val="24"/>
              <w:szCs w:val="28"/>
            </w:rPr>
            <w:t>по оплате за газ на территории Ивановской области</w:t>
          </w:r>
        </w:p>
        <w:bookmarkEnd w:id="0" w:displacedByCustomXml="next"/>
      </w:sdtContent>
    </w:sdt>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366324"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443B01">
            <w:rPr>
              <w:rFonts w:ascii="Times New Roman" w:hAnsi="Times New Roman" w:cs="Times New Roman"/>
              <w:bCs/>
            </w:rPr>
            <w:t>Курьерские у</w:t>
          </w:r>
          <w:r w:rsidR="00EC40A9" w:rsidRPr="00854C47">
            <w:rPr>
              <w:rFonts w:ascii="Times New Roman" w:hAnsi="Times New Roman"/>
              <w:sz w:val="24"/>
            </w:rPr>
            <w:t>слуг</w:t>
          </w:r>
          <w:r w:rsidR="00135140">
            <w:rPr>
              <w:rFonts w:ascii="Times New Roman" w:hAnsi="Times New Roman"/>
              <w:sz w:val="24"/>
            </w:rPr>
            <w:t>и</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p w:rsidR="00C33872" w:rsidRDefault="00EC40A9" w:rsidP="00E62243">
          <w:pPr>
            <w:spacing w:after="0" w:line="240" w:lineRule="auto"/>
            <w:rPr>
              <w:rFonts w:ascii="Times New Roman" w:hAnsi="Times New Roman" w:cs="Times New Roman"/>
              <w:sz w:val="24"/>
              <w:szCs w:val="24"/>
            </w:rPr>
          </w:pPr>
          <w:r w:rsidRPr="00C44C5D">
            <w:rPr>
              <w:rFonts w:ascii="Times New Roman" w:hAnsi="Times New Roman" w:cs="Times New Roman"/>
              <w:sz w:val="24"/>
              <w:szCs w:val="28"/>
            </w:rPr>
            <w:t xml:space="preserve">Доставка квитанций (платежных документов) физическим лицам - </w:t>
          </w:r>
          <w:r w:rsidRPr="00C44C5D">
            <w:rPr>
              <w:rFonts w:ascii="Times New Roman" w:hAnsi="Times New Roman"/>
              <w:sz w:val="24"/>
              <w:szCs w:val="28"/>
            </w:rPr>
            <w:t>потребителям природного газа</w:t>
          </w:r>
          <w:r w:rsidRPr="00C44C5D">
            <w:rPr>
              <w:rFonts w:ascii="Times New Roman" w:hAnsi="Times New Roman" w:cs="Times New Roman"/>
              <w:sz w:val="24"/>
              <w:szCs w:val="28"/>
            </w:rPr>
            <w:t xml:space="preserve"> по всем населенным пунктам области в почтовые ящики</w:t>
          </w:r>
          <w:r w:rsidRPr="00C44C5D">
            <w:rPr>
              <w:rFonts w:ascii="Times New Roman" w:hAnsi="Times New Roman" w:cs="Times New Roman"/>
              <w:sz w:val="24"/>
              <w:szCs w:val="24"/>
            </w:rPr>
            <w:t xml:space="preserve"> потребителей в соответствии с адресами, указанными в платежных документах. </w:t>
          </w:r>
        </w:p>
        <w:p w:rsidR="004A5F8E" w:rsidRDefault="004A5F8E" w:rsidP="00E62243">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Ориентировочный объем оказания услуг в год составляет 4 751 484 доставленных квитанции, фактический объем определяется в процессе исполнения обязательств по договору.</w:t>
          </w:r>
        </w:p>
        <w:p w:rsidR="00E17FF6" w:rsidRPr="00214C00" w:rsidRDefault="00EC40A9" w:rsidP="00E62243">
          <w:pPr>
            <w:spacing w:after="0" w:line="240" w:lineRule="auto"/>
            <w:rPr>
              <w:rFonts w:ascii="Times New Roman" w:hAnsi="Times New Roman"/>
              <w:sz w:val="24"/>
              <w:szCs w:val="28"/>
            </w:rPr>
          </w:pPr>
          <w:r w:rsidRPr="00C44C5D">
            <w:rPr>
              <w:rFonts w:ascii="Times New Roman" w:hAnsi="Times New Roman" w:cs="Times New Roman"/>
              <w:sz w:val="24"/>
              <w:szCs w:val="24"/>
            </w:rPr>
            <w:t xml:space="preserve">Платежный документ представляет собой документ в виде листа прямоугольной формы формата А4, свернутый в три сложения, проклеенный по краям, с перфорацией и полем с реквизитами (адресом) абонента. В исключительных случаях платежный документ может быть не проклеен </w:t>
          </w:r>
          <w:proofErr w:type="gramStart"/>
          <w:r w:rsidRPr="00C44C5D">
            <w:rPr>
              <w:rFonts w:ascii="Times New Roman" w:hAnsi="Times New Roman" w:cs="Times New Roman"/>
              <w:sz w:val="24"/>
              <w:szCs w:val="24"/>
            </w:rPr>
            <w:t>по</w:t>
          </w:r>
          <w:proofErr w:type="gramEnd"/>
          <w:r w:rsidRPr="00C44C5D">
            <w:rPr>
              <w:rFonts w:ascii="Times New Roman" w:hAnsi="Times New Roman" w:cs="Times New Roman"/>
              <w:sz w:val="24"/>
              <w:szCs w:val="24"/>
            </w:rPr>
            <w:t xml:space="preserve"> краям, представлен в виде листа прямоугольной формы формата </w:t>
          </w:r>
          <w:r w:rsidRPr="00C44C5D">
            <w:rPr>
              <w:rFonts w:ascii="Times New Roman" w:hAnsi="Times New Roman" w:cs="Times New Roman"/>
              <w:sz w:val="24"/>
              <w:szCs w:val="28"/>
            </w:rPr>
            <w:t>А</w:t>
          </w:r>
          <w:proofErr w:type="gramStart"/>
          <w:r w:rsidRPr="00C44C5D">
            <w:rPr>
              <w:rFonts w:ascii="Times New Roman" w:hAnsi="Times New Roman" w:cs="Times New Roman"/>
              <w:sz w:val="24"/>
              <w:szCs w:val="28"/>
            </w:rPr>
            <w:t>4</w:t>
          </w:r>
          <w:proofErr w:type="gramEnd"/>
          <w:r w:rsidRPr="00C44C5D">
            <w:rPr>
              <w:rFonts w:ascii="Times New Roman" w:hAnsi="Times New Roman" w:cs="Times New Roman"/>
              <w:sz w:val="24"/>
              <w:szCs w:val="28"/>
            </w:rPr>
            <w:t xml:space="preserve"> или А5. </w:t>
          </w:r>
        </w:p>
      </w:sdtContent>
    </w:sdt>
    <w:p w:rsidR="004F2D2F" w:rsidRDefault="004F2D2F" w:rsidP="004F2D2F">
      <w:pPr>
        <w:spacing w:after="0" w:line="240" w:lineRule="auto"/>
        <w:rPr>
          <w:rFonts w:ascii="Times New Roman" w:hAnsi="Times New Roman" w:cs="Times New Roman"/>
          <w:b/>
          <w:bCs/>
        </w:rPr>
      </w:pPr>
    </w:p>
    <w:p w:rsidR="004F2D2F" w:rsidRPr="00F22678" w:rsidRDefault="004F2D2F" w:rsidP="004F2D2F">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FC591B">
        <w:rPr>
          <w:rFonts w:ascii="Times New Roman" w:hAnsi="Times New Roman" w:cs="Times New Roman"/>
          <w:b/>
          <w:bCs/>
        </w:rPr>
        <w:t xml:space="preserve">(регион) </w:t>
      </w:r>
      <w:r>
        <w:rPr>
          <w:rFonts w:ascii="Times New Roman" w:hAnsi="Times New Roman" w:cs="Times New Roman"/>
          <w:b/>
          <w:bCs/>
        </w:rPr>
        <w:t>оказания услуг:</w:t>
      </w:r>
      <w:r w:rsidRPr="004F2D2F">
        <w:rPr>
          <w:rFonts w:ascii="Times New Roman" w:hAnsi="Times New Roman" w:cs="Times New Roman"/>
          <w:b/>
          <w:bCs/>
        </w:rPr>
        <w:t xml:space="preserve"> </w:t>
      </w:r>
    </w:p>
    <w:p w:rsidR="004F4D3D" w:rsidRPr="00F22678" w:rsidRDefault="00366324" w:rsidP="004F2D2F">
      <w:pPr>
        <w:spacing w:after="0" w:line="240" w:lineRule="auto"/>
        <w:rPr>
          <w:rFonts w:ascii="Times New Roman" w:hAnsi="Times New Roman" w:cs="Times New Roman"/>
          <w:b/>
          <w:bCs/>
        </w:rPr>
      </w:pPr>
      <w:sdt>
        <w:sdtPr>
          <w:rPr>
            <w:rFonts w:ascii="Times New Roman" w:hAnsi="Times New Roman" w:cs="Times New Roman"/>
            <w:bCs/>
          </w:rPr>
          <w:id w:val="1237051555"/>
          <w:placeholder>
            <w:docPart w:val="1AC1AE50C52A4D67BC4F2B8CF23C8BC0"/>
          </w:placeholder>
        </w:sdtPr>
        <w:sdtEndPr/>
        <w:sdtContent>
          <w:r w:rsidR="00637C5D" w:rsidRPr="00C44C5D">
            <w:rPr>
              <w:rFonts w:ascii="Times New Roman" w:hAnsi="Times New Roman" w:cs="Times New Roman"/>
              <w:sz w:val="24"/>
              <w:szCs w:val="28"/>
            </w:rPr>
            <w:t>Ивановская область</w:t>
          </w:r>
        </w:sdtContent>
      </w:sdt>
    </w:p>
    <w:p w:rsidR="004F2D2F" w:rsidRDefault="004F2D2F" w:rsidP="004F2D2F">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366324" w:rsidP="00E62243">
      <w:pPr>
        <w:pStyle w:val="a6"/>
        <w:ind w:left="0"/>
        <w:jc w:val="center"/>
        <w:rPr>
          <w:bCs/>
          <w:sz w:val="22"/>
          <w:szCs w:val="22"/>
        </w:rPr>
      </w:pPr>
      <w:sdt>
        <w:sdtPr>
          <w:rPr>
            <w:bCs/>
            <w:sz w:val="22"/>
            <w:szCs w:val="22"/>
          </w:rPr>
          <w:id w:val="-1937043597"/>
          <w:placeholder>
            <w:docPart w:val="466D5175DC22484ABD96F0CC759A1B80"/>
          </w:placeholder>
        </w:sdtPr>
        <w:sdtEndPr/>
        <w:sdtContent>
          <w:r w:rsidR="00E80B73">
            <w:rPr>
              <w:bCs/>
              <w:sz w:val="22"/>
              <w:szCs w:val="22"/>
            </w:rPr>
            <w:t>01.01.2019</w:t>
          </w:r>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366324"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E80B73">
            <w:rPr>
              <w:bCs/>
              <w:sz w:val="22"/>
              <w:szCs w:val="22"/>
            </w:rPr>
            <w:t>31.12.2021</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366324" w:rsidP="00E62243">
      <w:pPr>
        <w:pStyle w:val="a6"/>
        <w:ind w:left="0"/>
        <w:rPr>
          <w:b/>
          <w:bCs/>
          <w:sz w:val="22"/>
          <w:szCs w:val="22"/>
        </w:rPr>
      </w:pPr>
      <w:sdt>
        <w:sdtPr>
          <w:rPr>
            <w:bCs/>
            <w:sz w:val="22"/>
            <w:szCs w:val="22"/>
          </w:rPr>
          <w:id w:val="-1191369091"/>
          <w:placeholder>
            <w:docPart w:val="A092C1D868C744B28BA2E3A93B891EB0"/>
          </w:placeholder>
        </w:sdtPr>
        <w:sdtEndPr/>
        <w:sdtContent>
          <w:r w:rsidR="00953B8C">
            <w:rPr>
              <w:bCs/>
              <w:sz w:val="22"/>
              <w:szCs w:val="22"/>
            </w:rPr>
            <w:t xml:space="preserve"> - </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366324" w:rsidP="00E62243">
      <w:pPr>
        <w:pStyle w:val="a6"/>
        <w:ind w:left="0"/>
        <w:rPr>
          <w:bCs/>
          <w:sz w:val="22"/>
          <w:szCs w:val="22"/>
        </w:rPr>
      </w:pPr>
      <w:sdt>
        <w:sdtPr>
          <w:rPr>
            <w:bCs/>
            <w:sz w:val="22"/>
            <w:szCs w:val="22"/>
          </w:rPr>
          <w:id w:val="-315499710"/>
          <w:placeholder>
            <w:docPart w:val="129474D0773E4721A2D287E70B625986"/>
          </w:placeholder>
        </w:sdtPr>
        <w:sdtEndPr/>
        <w:sdtContent>
          <w:r w:rsidR="00953B8C">
            <w:rPr>
              <w:bCs/>
              <w:sz w:val="22"/>
              <w:szCs w:val="22"/>
            </w:rPr>
            <w:t xml:space="preserve"> - </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F816CE">
            <w:rPr>
              <w:rStyle w:val="a3"/>
              <w:color w:val="auto"/>
              <w:spacing w:val="10"/>
              <w:sz w:val="22"/>
              <w:szCs w:val="22"/>
            </w:rPr>
            <w:t xml:space="preserve"> - </w:t>
          </w:r>
        </w:sdtContent>
      </w:sdt>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Участники должны соответствовать требованиям, устанавливаемым в соответствии с законодательством Российской Федерации к лицам, оказывающим услуги, </w:t>
            </w:r>
            <w:r w:rsidRPr="00382EC4">
              <w:rPr>
                <w:rFonts w:ascii="Times New Roman" w:hAnsi="Times New Roman" w:cs="Times New Roman"/>
              </w:rPr>
              <w:lastRenderedPageBreak/>
              <w:t>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lastRenderedPageBreak/>
              <w:t xml:space="preserve">Предусмотренные законодательством РФ документы, подтверждающие </w:t>
            </w:r>
            <w:r w:rsidRPr="00382EC4">
              <w:rPr>
                <w:rFonts w:ascii="Times New Roman" w:eastAsia="Times New Roman" w:hAnsi="Times New Roman" w:cs="Times New Roman"/>
                <w:lang w:eastAsia="ru-RU"/>
              </w:rPr>
              <w:lastRenderedPageBreak/>
              <w:t>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lastRenderedPageBreak/>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697754">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443B01" w:rsidP="008E26F8">
          <w:pPr>
            <w:spacing w:after="0" w:line="240" w:lineRule="auto"/>
            <w:ind w:left="792"/>
            <w:rPr>
              <w:rFonts w:ascii="Times New Roman" w:hAnsi="Times New Roman" w:cs="Times New Roman"/>
              <w:b/>
              <w:bCs/>
            </w:rPr>
          </w:pPr>
          <w:r>
            <w:rPr>
              <w:rFonts w:ascii="Times New Roman" w:hAnsi="Times New Roman" w:cs="Times New Roman"/>
              <w:b/>
              <w:bCs/>
            </w:rPr>
            <w:t>Отсутствуют</w:t>
          </w: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A678C1">
            <w:rPr>
              <w:rStyle w:val="a3"/>
              <w:rFonts w:ascii="Times New Roman" w:eastAsia="Times New Roman" w:hAnsi="Times New Roman" w:cs="Times New Roman"/>
              <w:color w:val="auto"/>
              <w:spacing w:val="10"/>
            </w:rPr>
            <w:t>допускается</w:t>
          </w:r>
        </w:sdtContent>
      </w:sdt>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C8709B" w:rsidRDefault="00A678C1" w:rsidP="00E62243">
          <w:pPr>
            <w:spacing w:after="0" w:line="240" w:lineRule="auto"/>
            <w:rPr>
              <w:rFonts w:ascii="Times New Roman" w:hAnsi="Times New Roman" w:cs="Times New Roman"/>
              <w:sz w:val="24"/>
              <w:szCs w:val="24"/>
            </w:rPr>
          </w:pPr>
          <w:r w:rsidRPr="006604F9">
            <w:rPr>
              <w:rFonts w:ascii="Times New Roman" w:hAnsi="Times New Roman" w:cs="Times New Roman"/>
              <w:sz w:val="24"/>
              <w:szCs w:val="24"/>
            </w:rPr>
            <w:t xml:space="preserve">Услуги по доставке </w:t>
          </w:r>
          <w:r w:rsidR="00152DB7">
            <w:rPr>
              <w:rFonts w:ascii="Times New Roman" w:hAnsi="Times New Roman" w:cs="Times New Roman"/>
              <w:sz w:val="24"/>
              <w:szCs w:val="24"/>
            </w:rPr>
            <w:t>квитанций (платежных документов)</w:t>
          </w:r>
          <w:r w:rsidRPr="006604F9">
            <w:rPr>
              <w:rFonts w:ascii="Times New Roman" w:hAnsi="Times New Roman" w:cs="Times New Roman"/>
              <w:sz w:val="24"/>
              <w:szCs w:val="24"/>
            </w:rPr>
            <w:t xml:space="preserve"> в адрес физических лиц осуществляются Исполнителем ежемесячно по мере представления Заказчиком </w:t>
          </w:r>
          <w:r w:rsidR="00C8709B">
            <w:rPr>
              <w:rFonts w:ascii="Times New Roman" w:hAnsi="Times New Roman" w:cs="Times New Roman"/>
              <w:sz w:val="24"/>
              <w:szCs w:val="24"/>
            </w:rPr>
            <w:t>квитанций</w:t>
          </w:r>
          <w:r w:rsidRPr="006604F9">
            <w:rPr>
              <w:rFonts w:ascii="Times New Roman" w:hAnsi="Times New Roman" w:cs="Times New Roman"/>
              <w:sz w:val="24"/>
              <w:szCs w:val="24"/>
            </w:rPr>
            <w:t xml:space="preserve"> с указанными в них адресами. </w:t>
          </w:r>
          <w:r w:rsidRPr="006604F9">
            <w:rPr>
              <w:rFonts w:ascii="Times New Roman" w:hAnsi="Times New Roman" w:cs="Times New Roman"/>
              <w:bCs/>
              <w:sz w:val="24"/>
              <w:szCs w:val="24"/>
            </w:rPr>
            <w:t xml:space="preserve">Ежемесячная </w:t>
          </w:r>
          <w:r w:rsidRPr="006604F9">
            <w:rPr>
              <w:rFonts w:ascii="Times New Roman" w:hAnsi="Times New Roman" w:cs="Times New Roman"/>
              <w:sz w:val="24"/>
              <w:szCs w:val="24"/>
            </w:rPr>
            <w:t xml:space="preserve">доставка </w:t>
          </w:r>
          <w:r w:rsidR="00C8709B">
            <w:rPr>
              <w:rFonts w:ascii="Times New Roman" w:hAnsi="Times New Roman" w:cs="Times New Roman"/>
              <w:sz w:val="24"/>
              <w:szCs w:val="24"/>
            </w:rPr>
            <w:t>квитанций</w:t>
          </w:r>
          <w:r w:rsidRPr="006604F9">
            <w:rPr>
              <w:rFonts w:ascii="Times New Roman" w:hAnsi="Times New Roman" w:cs="Times New Roman"/>
              <w:sz w:val="24"/>
              <w:szCs w:val="24"/>
            </w:rPr>
            <w:t xml:space="preserve"> осуществляется: по областн</w:t>
          </w:r>
          <w:r w:rsidR="00152DB7">
            <w:rPr>
              <w:rFonts w:ascii="Times New Roman" w:hAnsi="Times New Roman" w:cs="Times New Roman"/>
              <w:sz w:val="24"/>
              <w:szCs w:val="24"/>
            </w:rPr>
            <w:t>ому</w:t>
          </w:r>
          <w:r w:rsidRPr="006604F9">
            <w:rPr>
              <w:rFonts w:ascii="Times New Roman" w:hAnsi="Times New Roman" w:cs="Times New Roman"/>
              <w:sz w:val="24"/>
              <w:szCs w:val="24"/>
            </w:rPr>
            <w:t xml:space="preserve"> центр</w:t>
          </w:r>
          <w:r w:rsidR="00152DB7">
            <w:rPr>
              <w:rFonts w:ascii="Times New Roman" w:hAnsi="Times New Roman" w:cs="Times New Roman"/>
              <w:sz w:val="24"/>
              <w:szCs w:val="24"/>
            </w:rPr>
            <w:t>у</w:t>
          </w:r>
          <w:r w:rsidRPr="006604F9">
            <w:rPr>
              <w:rFonts w:ascii="Times New Roman" w:hAnsi="Times New Roman" w:cs="Times New Roman"/>
              <w:sz w:val="24"/>
              <w:szCs w:val="24"/>
            </w:rPr>
            <w:t xml:space="preserve"> и в районных центрах - в течение 3 (трех) рабочих дней со дня передачи Заказчиком </w:t>
          </w:r>
          <w:r w:rsidR="00C8709B">
            <w:rPr>
              <w:rFonts w:ascii="Times New Roman" w:hAnsi="Times New Roman" w:cs="Times New Roman"/>
              <w:sz w:val="24"/>
              <w:szCs w:val="24"/>
            </w:rPr>
            <w:t>квитанций</w:t>
          </w:r>
          <w:r w:rsidRPr="006604F9">
            <w:rPr>
              <w:rFonts w:ascii="Times New Roman" w:hAnsi="Times New Roman" w:cs="Times New Roman"/>
              <w:sz w:val="24"/>
              <w:szCs w:val="24"/>
            </w:rPr>
            <w:t xml:space="preserve"> Исполнителю. По остальным населенным пунктам – в течение 5 (пяти) рабочих дней со дня передачи Заказчиком </w:t>
          </w:r>
          <w:r w:rsidR="00C8709B">
            <w:rPr>
              <w:rFonts w:ascii="Times New Roman" w:hAnsi="Times New Roman" w:cs="Times New Roman"/>
              <w:sz w:val="24"/>
              <w:szCs w:val="24"/>
            </w:rPr>
            <w:t>квитанций</w:t>
          </w:r>
          <w:r w:rsidRPr="006604F9">
            <w:rPr>
              <w:rFonts w:ascii="Times New Roman" w:hAnsi="Times New Roman" w:cs="Times New Roman"/>
              <w:sz w:val="24"/>
              <w:szCs w:val="24"/>
            </w:rPr>
            <w:t xml:space="preserve"> Исполнителю.</w:t>
          </w:r>
          <w:r w:rsidR="009A4B12">
            <w:rPr>
              <w:rFonts w:ascii="Times New Roman" w:hAnsi="Times New Roman" w:cs="Times New Roman"/>
              <w:sz w:val="24"/>
              <w:szCs w:val="24"/>
            </w:rPr>
            <w:t xml:space="preserve"> </w:t>
          </w:r>
        </w:p>
        <w:p w:rsidR="00615FFC" w:rsidRDefault="00615FFC" w:rsidP="00E62243">
          <w:pPr>
            <w:spacing w:after="0" w:line="240" w:lineRule="auto"/>
            <w:rPr>
              <w:rFonts w:ascii="Times New Roman" w:hAnsi="Times New Roman" w:cs="Times New Roman"/>
              <w:sz w:val="24"/>
              <w:szCs w:val="24"/>
            </w:rPr>
          </w:pPr>
        </w:p>
        <w:p w:rsidR="002514A5" w:rsidRDefault="009A4B12" w:rsidP="000A56E4">
          <w:pPr>
            <w:spacing w:after="0" w:line="240" w:lineRule="auto"/>
            <w:rPr>
              <w:rFonts w:ascii="Times New Roman" w:hAnsi="Times New Roman"/>
              <w:sz w:val="24"/>
              <w:szCs w:val="28"/>
            </w:rPr>
          </w:pPr>
          <w:r w:rsidRPr="00C44C5D">
            <w:rPr>
              <w:rFonts w:ascii="Times New Roman" w:hAnsi="Times New Roman"/>
              <w:sz w:val="24"/>
              <w:szCs w:val="28"/>
            </w:rPr>
            <w:t xml:space="preserve">Границы оказания услуг по доставке </w:t>
          </w:r>
          <w:r w:rsidR="00C8709B">
            <w:rPr>
              <w:rFonts w:ascii="Times New Roman" w:hAnsi="Times New Roman"/>
              <w:sz w:val="24"/>
              <w:szCs w:val="28"/>
            </w:rPr>
            <w:t>квитанций</w:t>
          </w:r>
          <w:r w:rsidRPr="00C44C5D">
            <w:rPr>
              <w:rFonts w:ascii="Times New Roman" w:hAnsi="Times New Roman"/>
              <w:sz w:val="24"/>
              <w:szCs w:val="28"/>
            </w:rPr>
            <w:t>:</w:t>
          </w:r>
          <w:r w:rsidR="00615FFC">
            <w:rPr>
              <w:rFonts w:ascii="Times New Roman" w:hAnsi="Times New Roman"/>
              <w:sz w:val="24"/>
              <w:szCs w:val="28"/>
            </w:rPr>
            <w:t xml:space="preserve"> Перечень населенных </w:t>
          </w:r>
          <w:r w:rsidR="002514A5">
            <w:rPr>
              <w:rFonts w:ascii="Times New Roman" w:hAnsi="Times New Roman"/>
              <w:sz w:val="24"/>
              <w:szCs w:val="28"/>
            </w:rPr>
            <w:t>пунктов, на территории которых Исполнитель осуществляет адресную доставку платежных документов.</w:t>
          </w:r>
        </w:p>
        <w:p w:rsidR="000A56E4" w:rsidRPr="000A56E4" w:rsidRDefault="000A56E4" w:rsidP="000A56E4">
          <w:pPr>
            <w:spacing w:after="0" w:line="240" w:lineRule="auto"/>
            <w:rPr>
              <w:rFonts w:ascii="Times New Roman" w:hAnsi="Times New Roman"/>
              <w:sz w:val="24"/>
              <w:szCs w:val="28"/>
            </w:rPr>
          </w:pPr>
        </w:p>
        <w:tbl>
          <w:tblPr>
            <w:tblpPr w:leftFromText="180" w:rightFromText="180" w:vertAnchor="text" w:horzAnchor="margin" w:tblpXSpec="center" w:tblpY="191"/>
            <w:tblW w:w="6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tblGrid>
          <w:tr w:rsidR="002514A5" w:rsidRPr="00250A42" w:rsidTr="001B3BE1">
            <w:trPr>
              <w:trHeight w:val="509"/>
            </w:trPr>
            <w:tc>
              <w:tcPr>
                <w:tcW w:w="6461" w:type="dxa"/>
                <w:vMerge w:val="restart"/>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Pr>
                  <w:jc w:val="center"/>
                </w:pPr>
                <w:r w:rsidRPr="00250A42">
                  <w:t>Наименование  муниципального образования</w:t>
                </w:r>
              </w:p>
            </w:tc>
          </w:tr>
          <w:tr w:rsidR="002514A5" w:rsidRPr="00250A42" w:rsidTr="001B3BE1">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tc>
          </w:tr>
          <w:tr w:rsidR="002514A5" w:rsidRPr="00250A42" w:rsidTr="001B3BE1">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tc>
          </w:tr>
          <w:tr w:rsidR="002514A5" w:rsidRPr="00250A42" w:rsidTr="001B3BE1">
            <w:trPr>
              <w:trHeight w:val="330"/>
            </w:trPr>
            <w:tc>
              <w:tcPr>
                <w:tcW w:w="6461" w:type="dxa"/>
                <w:tcBorders>
                  <w:top w:val="single" w:sz="4" w:space="0" w:color="auto"/>
                  <w:left w:val="single" w:sz="4" w:space="0" w:color="auto"/>
                  <w:bottom w:val="single" w:sz="4" w:space="0" w:color="auto"/>
                  <w:right w:val="single" w:sz="4" w:space="0" w:color="auto"/>
                </w:tcBorders>
                <w:noWrap/>
                <w:vAlign w:val="bottom"/>
                <w:hideMark/>
              </w:tcPr>
              <w:p w:rsidR="002514A5" w:rsidRPr="00250A42" w:rsidRDefault="002514A5" w:rsidP="001B3BE1">
                <w:r w:rsidRPr="00250A42">
                  <w:t>Городские округа</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г. Иваново</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г. Вичуга</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г. Кинешма</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г. Кохма</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г. Тейково</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г. Шуя</w:t>
                </w:r>
              </w:p>
            </w:tc>
          </w:tr>
          <w:tr w:rsidR="002514A5" w:rsidRPr="00250A42" w:rsidTr="001B3BE1">
            <w:trPr>
              <w:trHeight w:val="6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Ивановский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Богданихское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Богородское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Коляновское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Куликовское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Новоталицкое</w:t>
                </w:r>
                <w:proofErr w:type="spellEnd"/>
                <w:r w:rsidRPr="00250A42">
                  <w:t xml:space="preserve"> сельское  поселение</w:t>
                </w:r>
              </w:p>
            </w:tc>
          </w:tr>
          <w:tr w:rsidR="002514A5" w:rsidRPr="00250A42" w:rsidTr="001B3BE1">
            <w:trPr>
              <w:trHeight w:val="28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Подвязновское</w:t>
                </w:r>
                <w:proofErr w:type="spellEnd"/>
                <w:r w:rsidRPr="00250A42">
                  <w:t xml:space="preserve"> сельское  поселение</w:t>
                </w:r>
              </w:p>
            </w:tc>
          </w:tr>
          <w:tr w:rsidR="002514A5" w:rsidRPr="00250A42" w:rsidTr="001B3BE1">
            <w:trPr>
              <w:trHeight w:val="28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Чернореченское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Беляницкое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Балахонковское</w:t>
                </w:r>
                <w:proofErr w:type="spellEnd"/>
                <w:r w:rsidRPr="00250A42">
                  <w:t xml:space="preserve"> сельское  поселение</w:t>
                </w:r>
              </w:p>
            </w:tc>
          </w:tr>
          <w:tr w:rsidR="002514A5" w:rsidRPr="00250A42" w:rsidTr="001B3BE1">
            <w:trPr>
              <w:trHeight w:val="61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Комсомольский муниципальный район</w:t>
                </w:r>
              </w:p>
            </w:tc>
          </w:tr>
          <w:tr w:rsidR="002514A5" w:rsidRPr="00250A42" w:rsidTr="001B3BE1">
            <w:trPr>
              <w:trHeight w:val="28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Комсомольское городское  поселение</w:t>
                </w:r>
              </w:p>
            </w:tc>
          </w:tr>
          <w:tr w:rsidR="002514A5" w:rsidRPr="00250A42" w:rsidTr="001B3BE1">
            <w:trPr>
              <w:trHeight w:val="28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Новоусадебское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Писцовское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lastRenderedPageBreak/>
                  <w:t>Подозерское</w:t>
                </w:r>
                <w:proofErr w:type="spellEnd"/>
                <w:r w:rsidRPr="00250A42">
                  <w:t xml:space="preserve">  сельское  поселение</w:t>
                </w:r>
              </w:p>
            </w:tc>
          </w:tr>
          <w:tr w:rsidR="002514A5" w:rsidRPr="00250A42" w:rsidTr="001B3BE1">
            <w:trPr>
              <w:trHeight w:val="58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Лежневский</w:t>
                </w:r>
                <w:proofErr w:type="spellEnd"/>
                <w:r w:rsidRPr="00250A42">
                  <w:t xml:space="preserve">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Лежневское</w:t>
                </w:r>
                <w:proofErr w:type="spellEnd"/>
                <w:r w:rsidRPr="00250A42">
                  <w:t xml:space="preserve">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Лежневское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Ново-</w:t>
                </w:r>
                <w:proofErr w:type="spellStart"/>
                <w:r w:rsidRPr="00250A42">
                  <w:t>Горкинское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Сабиновское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Чернцкое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Шилыковское</w:t>
                </w:r>
                <w:proofErr w:type="spellEnd"/>
                <w:r w:rsidRPr="00250A42">
                  <w:t xml:space="preserve"> сельское  поселение</w:t>
                </w:r>
              </w:p>
            </w:tc>
          </w:tr>
          <w:tr w:rsidR="002514A5" w:rsidRPr="00250A42" w:rsidTr="001B3BE1">
            <w:trPr>
              <w:trHeight w:val="6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Фурмановский</w:t>
                </w:r>
                <w:proofErr w:type="spellEnd"/>
                <w:r w:rsidRPr="00250A42">
                  <w:t xml:space="preserve">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Фурмановское</w:t>
                </w:r>
                <w:proofErr w:type="spellEnd"/>
                <w:r w:rsidRPr="00250A42">
                  <w:t xml:space="preserve">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Панинское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Иванковское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Широковское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hideMark/>
              </w:tcPr>
              <w:p w:rsidR="002514A5" w:rsidRPr="00250A42" w:rsidRDefault="002514A5" w:rsidP="001B3BE1">
                <w:proofErr w:type="spellStart"/>
                <w:r w:rsidRPr="00250A42">
                  <w:t>Хромцовское</w:t>
                </w:r>
                <w:proofErr w:type="spellEnd"/>
                <w:r w:rsidRPr="00250A42">
                  <w:t xml:space="preserve"> сельское поселение</w:t>
                </w:r>
              </w:p>
            </w:tc>
          </w:tr>
          <w:tr w:rsidR="002514A5" w:rsidRPr="00250A42" w:rsidTr="001B3BE1">
            <w:trPr>
              <w:trHeight w:val="58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Приволжский муниципальный район</w:t>
                </w:r>
              </w:p>
            </w:tc>
          </w:tr>
          <w:tr w:rsidR="002514A5" w:rsidRPr="00250A42" w:rsidTr="001B3BE1">
            <w:trPr>
              <w:trHeight w:val="33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Приволжское городское  поселение</w:t>
                </w:r>
              </w:p>
            </w:tc>
          </w:tr>
          <w:tr w:rsidR="002514A5" w:rsidRPr="00250A42" w:rsidTr="001B3BE1">
            <w:trPr>
              <w:trHeight w:val="33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Плесское</w:t>
                </w:r>
                <w:proofErr w:type="spellEnd"/>
                <w:r w:rsidRPr="00250A42">
                  <w:t xml:space="preserve"> городское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Новское</w:t>
                </w:r>
                <w:proofErr w:type="spellEnd"/>
                <w:r w:rsidRPr="00250A42">
                  <w:t xml:space="preserve"> сельское  поселение</w:t>
                </w:r>
              </w:p>
            </w:tc>
          </w:tr>
          <w:tr w:rsidR="002514A5" w:rsidRPr="00250A42" w:rsidTr="001B3BE1">
            <w:trPr>
              <w:trHeight w:val="31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Ингарское</w:t>
                </w:r>
                <w:proofErr w:type="spellEnd"/>
                <w:r w:rsidRPr="00250A42">
                  <w:t xml:space="preserve"> сельское  поселение</w:t>
                </w:r>
              </w:p>
            </w:tc>
          </w:tr>
          <w:tr w:rsidR="002514A5" w:rsidRPr="00250A42" w:rsidTr="001B3BE1">
            <w:trPr>
              <w:trHeight w:val="6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Вичугский</w:t>
                </w:r>
                <w:proofErr w:type="spellEnd"/>
                <w:r w:rsidRPr="00250A42">
                  <w:t xml:space="preserve"> муниципальный район</w:t>
                </w:r>
              </w:p>
            </w:tc>
          </w:tr>
          <w:tr w:rsidR="002514A5" w:rsidRPr="00250A42" w:rsidTr="001B3BE1">
            <w:trPr>
              <w:trHeight w:val="31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Старовичугское</w:t>
                </w:r>
                <w:proofErr w:type="spellEnd"/>
                <w:r w:rsidRPr="00250A42">
                  <w:t xml:space="preserve">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Каменское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Новописцовское</w:t>
                </w:r>
                <w:proofErr w:type="spellEnd"/>
                <w:r w:rsidRPr="00250A42">
                  <w:t xml:space="preserve">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Октябрьское сельское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Сунженское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Сошниковское</w:t>
                </w:r>
                <w:proofErr w:type="spellEnd"/>
                <w:r w:rsidRPr="00250A42">
                  <w:t xml:space="preserve"> сельское  поселение</w:t>
                </w:r>
              </w:p>
            </w:tc>
          </w:tr>
          <w:tr w:rsidR="002514A5" w:rsidRPr="00250A42" w:rsidTr="001B3BE1">
            <w:trPr>
              <w:trHeight w:val="66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Родниковский муниципальный район</w:t>
                </w:r>
              </w:p>
            </w:tc>
          </w:tr>
          <w:tr w:rsidR="002514A5" w:rsidRPr="00250A42" w:rsidTr="001B3BE1">
            <w:trPr>
              <w:trHeight w:val="31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Родниковское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Парское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lastRenderedPageBreak/>
                  <w:t>Филисовское</w:t>
                </w:r>
                <w:proofErr w:type="spellEnd"/>
                <w:r w:rsidRPr="00250A42">
                  <w:t xml:space="preserve"> сельское  поселение</w:t>
                </w:r>
              </w:p>
            </w:tc>
          </w:tr>
          <w:tr w:rsidR="002514A5" w:rsidRPr="00250A42" w:rsidTr="001B3BE1">
            <w:trPr>
              <w:trHeight w:val="58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Кинешемский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Наволокское</w:t>
                </w:r>
                <w:proofErr w:type="spellEnd"/>
                <w:r w:rsidRPr="00250A42">
                  <w:t xml:space="preserve">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Луговское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Горковское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Решемское</w:t>
                </w:r>
                <w:proofErr w:type="spellEnd"/>
                <w:r w:rsidRPr="00250A42">
                  <w:t xml:space="preserve"> сельское  поселение</w:t>
                </w:r>
              </w:p>
            </w:tc>
          </w:tr>
          <w:tr w:rsidR="002514A5" w:rsidRPr="00250A42" w:rsidTr="001B3BE1">
            <w:trPr>
              <w:trHeight w:val="6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Заволжский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Заволжское городское  поселение</w:t>
                </w:r>
              </w:p>
            </w:tc>
          </w:tr>
          <w:tr w:rsidR="002514A5" w:rsidRPr="00250A42" w:rsidTr="001B3BE1">
            <w:trPr>
              <w:trHeight w:val="6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Шуйский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Афанасьевское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Васильевское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Введенское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Китовское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Колобовское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Остаповское</w:t>
                </w:r>
                <w:proofErr w:type="spellEnd"/>
                <w:r w:rsidRPr="00250A42">
                  <w:t xml:space="preserve"> сельское  поселение</w:t>
                </w:r>
              </w:p>
            </w:tc>
          </w:tr>
          <w:tr w:rsidR="002514A5" w:rsidRPr="00250A42" w:rsidTr="001B3BE1">
            <w:trPr>
              <w:trHeight w:val="3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Перемиловское</w:t>
                </w:r>
                <w:proofErr w:type="spellEnd"/>
                <w:r w:rsidRPr="00250A42">
                  <w:t xml:space="preserve"> сельское   поселение</w:t>
                </w:r>
              </w:p>
            </w:tc>
          </w:tr>
          <w:tr w:rsidR="002514A5" w:rsidRPr="00250A42" w:rsidTr="001B3BE1">
            <w:trPr>
              <w:trHeight w:val="3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Семейкинское</w:t>
                </w:r>
                <w:proofErr w:type="spellEnd"/>
                <w:r w:rsidRPr="00250A42">
                  <w:t xml:space="preserve"> сельское  поселение</w:t>
                </w:r>
              </w:p>
            </w:tc>
          </w:tr>
          <w:tr w:rsidR="002514A5" w:rsidRPr="00250A42" w:rsidTr="001B3BE1">
            <w:trPr>
              <w:trHeight w:val="6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Палехский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Палехское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Раменское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Подолинское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Майдаковское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Пановское</w:t>
                </w:r>
                <w:proofErr w:type="spellEnd"/>
                <w:r w:rsidRPr="00250A42">
                  <w:t xml:space="preserve"> сельское  поселение</w:t>
                </w:r>
              </w:p>
            </w:tc>
          </w:tr>
          <w:tr w:rsidR="002514A5" w:rsidRPr="00250A42" w:rsidTr="001B3BE1">
            <w:trPr>
              <w:trHeight w:val="564"/>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Верхнеландеховский</w:t>
                </w:r>
                <w:proofErr w:type="spellEnd"/>
                <w:r w:rsidRPr="00250A42">
                  <w:t xml:space="preserve">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Мытское</w:t>
                </w:r>
                <w:proofErr w:type="spellEnd"/>
                <w:r w:rsidRPr="00250A42">
                  <w:t xml:space="preserve"> сельское  поселение</w:t>
                </w:r>
              </w:p>
            </w:tc>
          </w:tr>
          <w:tr w:rsidR="002514A5" w:rsidRPr="00250A42" w:rsidTr="001B3BE1">
            <w:trPr>
              <w:trHeight w:val="548"/>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Савинский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Савинское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Архиповское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Савинское сельское  поселение</w:t>
                </w:r>
              </w:p>
            </w:tc>
          </w:tr>
          <w:tr w:rsidR="002514A5" w:rsidRPr="00250A42" w:rsidTr="001B3BE1">
            <w:trPr>
              <w:trHeight w:val="5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lastRenderedPageBreak/>
                  <w:t>Южский</w:t>
                </w:r>
                <w:proofErr w:type="spellEnd"/>
                <w:r w:rsidRPr="00250A42">
                  <w:t xml:space="preserve">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Южское</w:t>
                </w:r>
                <w:proofErr w:type="spellEnd"/>
                <w:r w:rsidRPr="00250A42">
                  <w:t xml:space="preserve">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Хотимльское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Холуйское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Талицко-Мугреевское</w:t>
                </w:r>
                <w:proofErr w:type="spellEnd"/>
                <w:r w:rsidRPr="00250A42">
                  <w:t xml:space="preserve">  сельское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Мугреево</w:t>
                </w:r>
                <w:proofErr w:type="spellEnd"/>
                <w:r w:rsidRPr="00250A42">
                  <w:t>-Никольское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Новоклязьминское</w:t>
                </w:r>
                <w:proofErr w:type="spellEnd"/>
                <w:r w:rsidRPr="00250A42">
                  <w:t xml:space="preserve"> сельское  поселение</w:t>
                </w:r>
              </w:p>
            </w:tc>
          </w:tr>
          <w:tr w:rsidR="002514A5" w:rsidRPr="00250A42" w:rsidTr="001B3BE1">
            <w:trPr>
              <w:trHeight w:val="5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Тейковский</w:t>
                </w:r>
                <w:proofErr w:type="spellEnd"/>
                <w:r w:rsidRPr="00250A42">
                  <w:t xml:space="preserve">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Нерльское</w:t>
                </w:r>
                <w:proofErr w:type="spellEnd"/>
                <w:r w:rsidRPr="00250A42">
                  <w:t xml:space="preserve">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Новолеушинское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Большеклочковское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Морозовское сельское  поселение</w:t>
                </w:r>
              </w:p>
            </w:tc>
          </w:tr>
          <w:tr w:rsidR="002514A5" w:rsidRPr="00250A42" w:rsidTr="001B3BE1">
            <w:trPr>
              <w:trHeight w:val="61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Ильинский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Ильинское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Щенниковское</w:t>
                </w:r>
                <w:proofErr w:type="spellEnd"/>
                <w:r w:rsidRPr="00250A42">
                  <w:t xml:space="preserve"> сельское  поселение</w:t>
                </w:r>
              </w:p>
            </w:tc>
          </w:tr>
          <w:tr w:rsidR="002514A5" w:rsidRPr="00250A42" w:rsidTr="001B3BE1">
            <w:trPr>
              <w:trHeight w:val="30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Исаевское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Аньковское</w:t>
                </w:r>
                <w:proofErr w:type="spellEnd"/>
                <w:r w:rsidRPr="00250A42">
                  <w:t xml:space="preserve"> сельское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hideMark/>
              </w:tcPr>
              <w:p w:rsidR="002514A5" w:rsidRPr="00250A42" w:rsidRDefault="002514A5" w:rsidP="001B3BE1">
                <w:proofErr w:type="spellStart"/>
                <w:r w:rsidRPr="00250A42">
                  <w:t>Ивашевское</w:t>
                </w:r>
                <w:proofErr w:type="spellEnd"/>
                <w:r w:rsidRPr="00250A42">
                  <w:t xml:space="preserve"> сельское поселение</w:t>
                </w:r>
              </w:p>
            </w:tc>
          </w:tr>
          <w:tr w:rsidR="002514A5" w:rsidRPr="00250A42" w:rsidTr="001B3BE1">
            <w:trPr>
              <w:trHeight w:val="61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Гаврилово</w:t>
                </w:r>
                <w:proofErr w:type="spellEnd"/>
                <w:r w:rsidRPr="00250A42">
                  <w:t>-Посадский муниципальный район</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Гаврилово</w:t>
                </w:r>
                <w:proofErr w:type="spellEnd"/>
                <w:r w:rsidRPr="00250A42">
                  <w:t>-Посадское городское  поселение</w:t>
                </w:r>
              </w:p>
            </w:tc>
          </w:tr>
          <w:tr w:rsidR="002514A5" w:rsidRPr="00250A42" w:rsidTr="001B3BE1">
            <w:trPr>
              <w:trHeight w:val="270"/>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Петровское городское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Шекшовское</w:t>
                </w:r>
                <w:proofErr w:type="spellEnd"/>
                <w:r w:rsidRPr="00250A42">
                  <w:t xml:space="preserve"> сельское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Осановецкое</w:t>
                </w:r>
                <w:proofErr w:type="spellEnd"/>
                <w:r w:rsidRPr="00250A42">
                  <w:t xml:space="preserve"> сельское  поселение</w:t>
                </w:r>
              </w:p>
            </w:tc>
          </w:tr>
          <w:tr w:rsidR="002514A5" w:rsidRPr="00250A42" w:rsidTr="001B3BE1">
            <w:trPr>
              <w:trHeight w:val="509"/>
            </w:trPr>
            <w:tc>
              <w:tcPr>
                <w:tcW w:w="6461" w:type="dxa"/>
                <w:tcBorders>
                  <w:top w:val="single" w:sz="4" w:space="0" w:color="auto"/>
                  <w:left w:val="single" w:sz="4" w:space="0" w:color="auto"/>
                  <w:bottom w:val="single" w:sz="4" w:space="0" w:color="auto"/>
                  <w:right w:val="single" w:sz="4" w:space="0" w:color="auto"/>
                </w:tcBorders>
                <w:vAlign w:val="center"/>
              </w:tcPr>
              <w:p w:rsidR="002514A5" w:rsidRPr="00250A42" w:rsidRDefault="002514A5" w:rsidP="001B3BE1">
                <w:proofErr w:type="spellStart"/>
                <w:r w:rsidRPr="00250A42">
                  <w:t>Пучежский</w:t>
                </w:r>
                <w:proofErr w:type="spellEnd"/>
                <w:r w:rsidRPr="00250A42">
                  <w:t xml:space="preserve"> муниципальный район</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Пучежское</w:t>
                </w:r>
                <w:proofErr w:type="spellEnd"/>
                <w:r w:rsidRPr="00250A42">
                  <w:t xml:space="preserve"> городское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r w:rsidRPr="00250A42">
                  <w:t>Илья-</w:t>
                </w:r>
                <w:proofErr w:type="spellStart"/>
                <w:r w:rsidRPr="00250A42">
                  <w:t>Высоковское</w:t>
                </w:r>
                <w:proofErr w:type="spellEnd"/>
                <w:r w:rsidRPr="00250A42">
                  <w:t xml:space="preserve"> сельское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tcPr>
              <w:p w:rsidR="002514A5" w:rsidRPr="00250A42" w:rsidRDefault="002514A5" w:rsidP="001B3BE1">
                <w:proofErr w:type="spellStart"/>
                <w:r w:rsidRPr="00250A42">
                  <w:t>Сеготское</w:t>
                </w:r>
                <w:proofErr w:type="spellEnd"/>
                <w:r w:rsidRPr="00250A42">
                  <w:t xml:space="preserve"> сельское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tcPr>
              <w:p w:rsidR="002514A5" w:rsidRPr="00250A42" w:rsidRDefault="002514A5" w:rsidP="001B3BE1">
                <w:proofErr w:type="spellStart"/>
                <w:r w:rsidRPr="00250A42">
                  <w:t>Затеихинское</w:t>
                </w:r>
                <w:proofErr w:type="spellEnd"/>
                <w:r w:rsidRPr="00250A42">
                  <w:t xml:space="preserve"> сельское поселение</w:t>
                </w:r>
              </w:p>
            </w:tc>
          </w:tr>
          <w:tr w:rsidR="002514A5" w:rsidRPr="00250A42" w:rsidTr="001B3BE1">
            <w:trPr>
              <w:trHeight w:val="528"/>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t>Юрьевецкий</w:t>
                </w:r>
                <w:proofErr w:type="spellEnd"/>
                <w:r w:rsidRPr="00250A42">
                  <w:t xml:space="preserve"> муниципальный район</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hideMark/>
              </w:tcPr>
              <w:p w:rsidR="002514A5" w:rsidRPr="00250A42" w:rsidRDefault="002514A5" w:rsidP="001B3BE1">
                <w:proofErr w:type="spellStart"/>
                <w:r w:rsidRPr="00250A42">
                  <w:lastRenderedPageBreak/>
                  <w:t>Юрьевецкое</w:t>
                </w:r>
                <w:proofErr w:type="spellEnd"/>
                <w:r w:rsidRPr="00250A42">
                  <w:t xml:space="preserve"> городское поселение</w:t>
                </w:r>
              </w:p>
            </w:tc>
          </w:tr>
          <w:tr w:rsidR="002514A5" w:rsidRPr="00250A42" w:rsidTr="001B3BE1">
            <w:trPr>
              <w:trHeight w:val="255"/>
            </w:trPr>
            <w:tc>
              <w:tcPr>
                <w:tcW w:w="6461" w:type="dxa"/>
                <w:tcBorders>
                  <w:top w:val="single" w:sz="4" w:space="0" w:color="auto"/>
                  <w:left w:val="single" w:sz="4" w:space="0" w:color="auto"/>
                  <w:bottom w:val="single" w:sz="4" w:space="0" w:color="auto"/>
                  <w:right w:val="single" w:sz="4" w:space="0" w:color="auto"/>
                </w:tcBorders>
                <w:vAlign w:val="center"/>
              </w:tcPr>
              <w:p w:rsidR="002514A5" w:rsidRPr="00250A42" w:rsidRDefault="002514A5" w:rsidP="001B3BE1">
                <w:proofErr w:type="spellStart"/>
                <w:r w:rsidRPr="00250A42">
                  <w:t>Соболевское</w:t>
                </w:r>
                <w:proofErr w:type="spellEnd"/>
                <w:r w:rsidRPr="00250A42">
                  <w:t xml:space="preserve"> сельское поселение</w:t>
                </w:r>
              </w:p>
            </w:tc>
          </w:tr>
        </w:tbl>
        <w:p w:rsidR="00C8709B" w:rsidRDefault="00C8709B" w:rsidP="00E62243">
          <w:pPr>
            <w:spacing w:after="0" w:line="240" w:lineRule="auto"/>
            <w:rPr>
              <w:rFonts w:ascii="Times New Roman" w:hAnsi="Times New Roman"/>
              <w:sz w:val="24"/>
              <w:szCs w:val="28"/>
            </w:rPr>
          </w:pPr>
        </w:p>
        <w:p w:rsidR="008D0F97" w:rsidRPr="00382EC4" w:rsidRDefault="00366324" w:rsidP="00E62243">
          <w:pPr>
            <w:spacing w:after="0" w:line="240" w:lineRule="auto"/>
            <w:rPr>
              <w:rFonts w:ascii="Times New Roman" w:hAnsi="Times New Roman" w:cs="Times New Roman"/>
              <w:b/>
            </w:rPr>
          </w:pPr>
        </w:p>
      </w:sdtContent>
    </w:sdt>
    <w:p w:rsidR="00E17FF6" w:rsidRDefault="00E17FF6"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A678C1">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E21EE" w:rsidRPr="00B33F54" w:rsidRDefault="000E21EE" w:rsidP="000E21EE">
      <w:pPr>
        <w:numPr>
          <w:ilvl w:val="0"/>
          <w:numId w:val="1"/>
        </w:numPr>
        <w:tabs>
          <w:tab w:val="left" w:pos="709"/>
        </w:tabs>
        <w:spacing w:after="0" w:line="240" w:lineRule="auto"/>
        <w:ind w:left="0" w:firstLine="0"/>
        <w:jc w:val="both"/>
        <w:rPr>
          <w:rFonts w:ascii="Times New Roman" w:hAnsi="Times New Roman" w:cs="Times New Roman"/>
          <w:b/>
        </w:rPr>
      </w:pPr>
      <w:r w:rsidRPr="00B33F54">
        <w:rPr>
          <w:rFonts w:ascii="Times New Roman" w:hAnsi="Times New Roman" w:cs="Times New Roman"/>
          <w:b/>
        </w:rPr>
        <w:t>Требования по обеспечению исполнения договора</w:t>
      </w:r>
    </w:p>
    <w:p w:rsidR="000E21EE" w:rsidRPr="00B33F54" w:rsidRDefault="000E21EE" w:rsidP="000E21EE">
      <w:pPr>
        <w:tabs>
          <w:tab w:val="left" w:pos="709"/>
        </w:tabs>
        <w:spacing w:after="0" w:line="240" w:lineRule="auto"/>
        <w:jc w:val="both"/>
        <w:rPr>
          <w:rFonts w:ascii="Times New Roman" w:hAnsi="Times New Roman" w:cs="Times New Roman"/>
          <w:b/>
        </w:rPr>
      </w:pPr>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rPr>
        <w:t>Требование по обеспечению исполнения договора:</w:t>
      </w:r>
      <w:r w:rsidRPr="004424FE">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7C05F63AEE9F472AA4160282F6B8B558"/>
          </w:placeholder>
        </w:sdtPr>
        <w:sdtEndPr>
          <w:rPr>
            <w:rStyle w:val="a0"/>
            <w:bCs/>
            <w:spacing w:val="0"/>
            <w:lang w:eastAsia="ru-RU"/>
          </w:rPr>
        </w:sdtEndPr>
        <w:sdtContent>
          <w:r w:rsidR="00A678C1">
            <w:rPr>
              <w:rStyle w:val="a3"/>
              <w:rFonts w:ascii="Times New Roman" w:eastAsia="Times New Roman" w:hAnsi="Times New Roman" w:cs="Times New Roman"/>
              <w:color w:val="auto"/>
              <w:spacing w:val="10"/>
            </w:rPr>
            <w:t>не установлено</w:t>
          </w:r>
        </w:sdtContent>
      </w:sdt>
    </w:p>
    <w:p w:rsidR="000E21EE" w:rsidRPr="004424FE" w:rsidRDefault="000E21EE" w:rsidP="000E21EE">
      <w:pPr>
        <w:tabs>
          <w:tab w:val="left" w:pos="709"/>
        </w:tabs>
        <w:spacing w:after="0" w:line="240" w:lineRule="auto"/>
        <w:jc w:val="both"/>
        <w:rPr>
          <w:rFonts w:ascii="Times New Roman" w:hAnsi="Times New Roman" w:cs="Times New Roman"/>
        </w:rPr>
      </w:pPr>
    </w:p>
    <w:p w:rsidR="000E21EE" w:rsidRPr="004424FE" w:rsidRDefault="000E21EE" w:rsidP="000E21EE">
      <w:pPr>
        <w:pStyle w:val="a6"/>
        <w:numPr>
          <w:ilvl w:val="1"/>
          <w:numId w:val="1"/>
        </w:numPr>
        <w:tabs>
          <w:tab w:val="left" w:pos="709"/>
        </w:tabs>
        <w:ind w:left="0" w:firstLine="0"/>
        <w:jc w:val="both"/>
        <w:rPr>
          <w:sz w:val="22"/>
          <w:szCs w:val="22"/>
          <w:u w:val="single"/>
        </w:rPr>
      </w:pPr>
      <w:r w:rsidRPr="004424FE">
        <w:rPr>
          <w:sz w:val="22"/>
          <w:szCs w:val="22"/>
          <w:u w:val="single"/>
        </w:rPr>
        <w:t>Если Требование по обеспечению исполнения договора установлено:</w:t>
      </w:r>
    </w:p>
    <w:p w:rsidR="000E21EE" w:rsidRPr="004424FE" w:rsidRDefault="000E21EE" w:rsidP="000E21EE">
      <w:pPr>
        <w:pStyle w:val="a6"/>
        <w:numPr>
          <w:ilvl w:val="1"/>
          <w:numId w:val="1"/>
        </w:numPr>
        <w:tabs>
          <w:tab w:val="left" w:pos="709"/>
        </w:tabs>
        <w:ind w:left="0" w:firstLine="0"/>
        <w:jc w:val="both"/>
        <w:rPr>
          <w:sz w:val="22"/>
          <w:szCs w:val="22"/>
        </w:rPr>
      </w:pPr>
      <w:r w:rsidRPr="004424FE">
        <w:rPr>
          <w:sz w:val="22"/>
          <w:szCs w:val="22"/>
        </w:rPr>
        <w:t xml:space="preserve">Способ обеспечения исполнения договора: </w:t>
      </w:r>
      <w:sdt>
        <w:sdtPr>
          <w:rPr>
            <w:rStyle w:val="a3"/>
            <w:color w:val="auto"/>
            <w:spacing w:val="10"/>
            <w:sz w:val="22"/>
            <w:szCs w:val="22"/>
          </w:rPr>
          <w:id w:val="-1604410739"/>
          <w:placeholder>
            <w:docPart w:val="084202AE93994ADFB9A90626456A55E1"/>
          </w:placeholder>
        </w:sdtPr>
        <w:sdtEndPr>
          <w:rPr>
            <w:rStyle w:val="a0"/>
            <w:bCs/>
            <w:spacing w:val="0"/>
          </w:rPr>
        </w:sdtEndPr>
        <w:sdtContent>
          <w:sdt>
            <w:sdtPr>
              <w:rPr>
                <w:rStyle w:val="a3"/>
                <w:color w:val="548DD4" w:themeColor="text2" w:themeTint="99"/>
                <w:spacing w:val="10"/>
                <w:sz w:val="22"/>
                <w:szCs w:val="22"/>
              </w:rPr>
              <w:id w:val="2073388504"/>
              <w:placeholder>
                <w:docPart w:val="A4F8155EC23646A393A35527F7CA0F6C"/>
              </w:placeholder>
            </w:sdtPr>
            <w:sdtEndPr>
              <w:rPr>
                <w:rStyle w:val="a3"/>
              </w:rPr>
            </w:sdtEndPr>
            <w:sdtContent>
              <w:r w:rsidRPr="004424FE">
                <w:rPr>
                  <w:rStyle w:val="a3"/>
                  <w:color w:val="548DD4" w:themeColor="text2" w:themeTint="99"/>
                  <w:spacing w:val="10"/>
                  <w:sz w:val="22"/>
                  <w:szCs w:val="22"/>
                </w:rPr>
                <w:t>Банковская гарантия / Перечисление денежных средств на расчетный счет Заказчика закупки</w:t>
              </w:r>
              <w:proofErr w:type="gramStart"/>
              <w:r w:rsidRPr="004424FE">
                <w:rPr>
                  <w:rStyle w:val="a3"/>
                  <w:color w:val="548DD4" w:themeColor="text2" w:themeTint="99"/>
                  <w:spacing w:val="10"/>
                  <w:sz w:val="22"/>
                  <w:szCs w:val="22"/>
                </w:rPr>
                <w:t xml:space="preserve"> / П</w:t>
              </w:r>
              <w:proofErr w:type="gramEnd"/>
              <w:r w:rsidRPr="004424FE">
                <w:rPr>
                  <w:rStyle w:val="a3"/>
                  <w:color w:val="548DD4" w:themeColor="text2" w:themeTint="99"/>
                  <w:spacing w:val="10"/>
                  <w:sz w:val="22"/>
                  <w:szCs w:val="22"/>
                </w:rPr>
                <w:t>о выбору Участника: банковская гарантия или перечисление денежных средств на расчетный счет Заказчика закупки</w:t>
              </w:r>
            </w:sdtContent>
          </w:sdt>
        </w:sdtContent>
      </w:sdt>
      <w:r w:rsidRPr="004424FE">
        <w:rPr>
          <w:sz w:val="22"/>
          <w:szCs w:val="22"/>
        </w:rPr>
        <w:t xml:space="preserve"> </w:t>
      </w:r>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E266D33F612F4A9B943603C038B8E41A"/>
          </w:placeholder>
          <w:showingPlcHdr/>
        </w:sdtPr>
        <w:sdtEndPr/>
        <w:sdtContent>
          <w:r w:rsidRPr="004424FE">
            <w:rPr>
              <w:rStyle w:val="a3"/>
              <w:rFonts w:ascii="Times New Roman" w:eastAsia="Times New Roman" w:hAnsi="Times New Roman" w:cs="Times New Roman"/>
              <w:color w:val="548DD4" w:themeColor="text2" w:themeTint="99"/>
              <w:spacing w:val="10"/>
            </w:rPr>
            <w:t>_________________________________</w:t>
          </w:r>
        </w:sdtContent>
      </w:sdt>
      <w:r w:rsidRPr="004424FE">
        <w:rPr>
          <w:rFonts w:ascii="Times New Roman" w:hAnsi="Times New Roman" w:cs="Times New Roman"/>
        </w:rPr>
        <w:t xml:space="preserve"> </w:t>
      </w:r>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rPr>
        <w:t xml:space="preserve">Случаи, при наступлении которых Заказчик имеет право удержать обеспечение (обеспечиваемые обязательства): </w:t>
      </w:r>
      <w:sdt>
        <w:sdtPr>
          <w:rPr>
            <w:rFonts w:ascii="Times New Roman" w:hAnsi="Times New Roman" w:cs="Times New Roman"/>
            <w:bCs/>
          </w:rPr>
          <w:id w:val="1902326409"/>
          <w:placeholder>
            <w:docPart w:val="070BB27EFF2C414A8EB428D5043AE302"/>
          </w:placeholder>
          <w:showingPlcHdr/>
        </w:sdtPr>
        <w:sdtEndPr/>
        <w:sdtContent>
          <w:r w:rsidRPr="004424FE">
            <w:rPr>
              <w:rStyle w:val="a3"/>
              <w:rFonts w:ascii="Times New Roman" w:eastAsia="Times New Roman" w:hAnsi="Times New Roman" w:cs="Times New Roman"/>
              <w:color w:val="548DD4" w:themeColor="text2" w:themeTint="99"/>
              <w:spacing w:val="10"/>
            </w:rPr>
            <w:t>_________________________________</w:t>
          </w:r>
        </w:sdtContent>
      </w:sdt>
    </w:p>
    <w:p w:rsidR="000E21EE" w:rsidRPr="004424FE" w:rsidRDefault="000E21EE" w:rsidP="000E21EE">
      <w:pPr>
        <w:numPr>
          <w:ilvl w:val="1"/>
          <w:numId w:val="1"/>
        </w:numPr>
        <w:tabs>
          <w:tab w:val="left" w:pos="709"/>
        </w:tabs>
        <w:spacing w:after="0" w:line="240" w:lineRule="auto"/>
        <w:ind w:left="0" w:firstLine="0"/>
        <w:jc w:val="both"/>
        <w:rPr>
          <w:rFonts w:ascii="Times New Roman" w:hAnsi="Times New Roman" w:cs="Times New Roman"/>
        </w:rPr>
      </w:pPr>
      <w:r w:rsidRPr="004424FE">
        <w:rPr>
          <w:rFonts w:ascii="Times New Roman" w:hAnsi="Times New Roman" w:cs="Times New Roman"/>
          <w:color w:val="000000"/>
        </w:rPr>
        <w:t xml:space="preserve">Обеспечение исполнения договора должно быть предоставлено в срок: </w:t>
      </w:r>
      <w:sdt>
        <w:sdtPr>
          <w:rPr>
            <w:rFonts w:ascii="Times New Roman" w:hAnsi="Times New Roman" w:cs="Times New Roman"/>
            <w:bCs/>
          </w:rPr>
          <w:id w:val="2081395918"/>
          <w:placeholder>
            <w:docPart w:val="039E8C0D392B40FDBDA8203C38768C95"/>
          </w:placeholder>
          <w:showingPlcHdr/>
        </w:sdtPr>
        <w:sdtEndPr/>
        <w:sdtContent>
          <w:r w:rsidRPr="004424FE">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w:t>
      </w:r>
      <w:r w:rsidRPr="004424FE">
        <w:rPr>
          <w:rFonts w:ascii="Times New Roman" w:hAnsi="Times New Roman" w:cs="Times New Roman"/>
          <w:color w:val="000000"/>
        </w:rPr>
        <w:t>с момента заключения договора</w:t>
      </w:r>
      <w:r>
        <w:rPr>
          <w:rFonts w:ascii="Times New Roman" w:hAnsi="Times New Roman" w:cs="Times New Roman"/>
          <w:color w:val="000000"/>
        </w:rPr>
        <w:t>.</w:t>
      </w:r>
    </w:p>
    <w:p w:rsidR="000E21EE" w:rsidRPr="004424FE" w:rsidRDefault="000E21EE" w:rsidP="000E21EE">
      <w:pPr>
        <w:pStyle w:val="a6"/>
        <w:numPr>
          <w:ilvl w:val="2"/>
          <w:numId w:val="1"/>
        </w:numPr>
        <w:tabs>
          <w:tab w:val="left" w:pos="709"/>
        </w:tabs>
        <w:ind w:left="0" w:firstLine="0"/>
        <w:jc w:val="both"/>
        <w:rPr>
          <w:sz w:val="22"/>
          <w:szCs w:val="22"/>
        </w:rPr>
      </w:pPr>
      <w:r w:rsidRPr="004424FE">
        <w:rPr>
          <w:sz w:val="22"/>
          <w:szCs w:val="22"/>
        </w:rPr>
        <w:t xml:space="preserve">Требования к предоставлению обеспечения способом «Банковская гарантия»: </w:t>
      </w:r>
      <w:sdt>
        <w:sdtPr>
          <w:rPr>
            <w:bCs/>
            <w:sz w:val="22"/>
            <w:szCs w:val="22"/>
          </w:rPr>
          <w:id w:val="-1307767918"/>
          <w:placeholder>
            <w:docPart w:val="EA76470F3BE04088AD4E0A39A04D9890"/>
          </w:placeholder>
          <w:showingPlcHdr/>
        </w:sdtPr>
        <w:sdtEndPr/>
        <w:sdtContent>
          <w:r w:rsidRPr="004424FE">
            <w:rPr>
              <w:rStyle w:val="a3"/>
              <w:color w:val="548DD4" w:themeColor="text2" w:themeTint="99"/>
              <w:spacing w:val="10"/>
              <w:sz w:val="22"/>
              <w:szCs w:val="22"/>
            </w:rPr>
            <w:t>_________________________________</w:t>
          </w:r>
        </w:sdtContent>
      </w:sdt>
    </w:p>
    <w:p w:rsidR="000E21EE" w:rsidRPr="004424FE" w:rsidRDefault="000E21EE" w:rsidP="000E21EE">
      <w:pPr>
        <w:pStyle w:val="a6"/>
        <w:numPr>
          <w:ilvl w:val="2"/>
          <w:numId w:val="1"/>
        </w:numPr>
        <w:tabs>
          <w:tab w:val="left" w:pos="709"/>
        </w:tabs>
        <w:ind w:left="0" w:firstLine="0"/>
        <w:jc w:val="both"/>
        <w:rPr>
          <w:sz w:val="22"/>
          <w:szCs w:val="22"/>
        </w:rPr>
      </w:pPr>
      <w:r w:rsidRPr="004424FE">
        <w:rPr>
          <w:sz w:val="22"/>
          <w:szCs w:val="22"/>
        </w:rPr>
        <w:t>Требования к предоставлению обеспечения способом «Перечисление денежных средств на рас</w:t>
      </w:r>
      <w:r>
        <w:rPr>
          <w:sz w:val="22"/>
          <w:szCs w:val="22"/>
        </w:rPr>
        <w:t>четный счет Заказчика закупки»:</w:t>
      </w:r>
    </w:p>
    <w:p w:rsidR="000E21EE" w:rsidRDefault="000E21EE" w:rsidP="000E21EE">
      <w:pPr>
        <w:pStyle w:val="a6"/>
        <w:numPr>
          <w:ilvl w:val="3"/>
          <w:numId w:val="1"/>
        </w:numPr>
        <w:tabs>
          <w:tab w:val="left" w:pos="709"/>
        </w:tabs>
        <w:ind w:left="0" w:firstLine="0"/>
        <w:jc w:val="both"/>
        <w:rPr>
          <w:sz w:val="22"/>
          <w:szCs w:val="22"/>
        </w:rPr>
      </w:pPr>
      <w:r w:rsidRPr="004424FE">
        <w:rPr>
          <w:sz w:val="22"/>
          <w:szCs w:val="22"/>
        </w:rPr>
        <w:t>Реквизиты Заказчика для перечисления обеспечения исполнения договора (для способа обеспечения «Перечисление денежных средств на расчетный счет Заказчика закупки»):</w:t>
      </w:r>
    </w:p>
    <w:p w:rsidR="00B05206" w:rsidRPr="004424FE" w:rsidRDefault="00366324" w:rsidP="00B05206">
      <w:pPr>
        <w:pStyle w:val="a6"/>
        <w:tabs>
          <w:tab w:val="left" w:pos="709"/>
        </w:tabs>
        <w:ind w:left="0"/>
        <w:jc w:val="both"/>
        <w:rPr>
          <w:sz w:val="22"/>
          <w:szCs w:val="22"/>
        </w:rPr>
      </w:pPr>
      <w:sdt>
        <w:sdtPr>
          <w:rPr>
            <w:bCs/>
            <w:sz w:val="22"/>
            <w:szCs w:val="22"/>
          </w:rPr>
          <w:id w:val="-1249884007"/>
          <w:placeholder>
            <w:docPart w:val="FB82BE38F3B64AD7A91001B87B85FE96"/>
          </w:placeholder>
          <w:showingPlcHdr/>
        </w:sdtPr>
        <w:sdtEndPr/>
        <w:sdtContent>
          <w:r w:rsidR="00B05206" w:rsidRPr="004424FE">
            <w:rPr>
              <w:rStyle w:val="a3"/>
              <w:color w:val="548DD4" w:themeColor="text2" w:themeTint="99"/>
              <w:spacing w:val="10"/>
              <w:sz w:val="22"/>
              <w:szCs w:val="22"/>
            </w:rPr>
            <w:t>_________________________________</w:t>
          </w:r>
        </w:sdtContent>
      </w:sdt>
    </w:p>
    <w:p w:rsidR="000E21EE" w:rsidRDefault="000E21EE" w:rsidP="000E21EE">
      <w:pPr>
        <w:pStyle w:val="a6"/>
        <w:numPr>
          <w:ilvl w:val="3"/>
          <w:numId w:val="1"/>
        </w:numPr>
        <w:tabs>
          <w:tab w:val="left" w:pos="709"/>
        </w:tabs>
        <w:ind w:left="0" w:firstLine="0"/>
        <w:jc w:val="both"/>
        <w:rPr>
          <w:sz w:val="22"/>
          <w:szCs w:val="22"/>
        </w:rPr>
      </w:pPr>
      <w:r w:rsidRPr="004424FE">
        <w:rPr>
          <w:color w:val="000000"/>
          <w:sz w:val="22"/>
          <w:szCs w:val="22"/>
        </w:rPr>
        <w:t xml:space="preserve">Наименование платежа </w:t>
      </w:r>
      <w:r w:rsidRPr="004424FE">
        <w:rPr>
          <w:sz w:val="22"/>
          <w:szCs w:val="22"/>
        </w:rPr>
        <w:t>(для способа обеспечения «Перечисление денежных средств на расчетный счет Заказчика закупки»):</w:t>
      </w:r>
      <w:r w:rsidRPr="0053707B">
        <w:rPr>
          <w:bCs/>
          <w:sz w:val="22"/>
          <w:szCs w:val="22"/>
        </w:rPr>
        <w:t xml:space="preserve"> </w:t>
      </w:r>
      <w:sdt>
        <w:sdtPr>
          <w:rPr>
            <w:bCs/>
            <w:sz w:val="22"/>
            <w:szCs w:val="22"/>
          </w:rPr>
          <w:id w:val="813601348"/>
          <w:placeholder>
            <w:docPart w:val="2B84D9D8EB2E4F4C8C1476A51DEE766B"/>
          </w:placeholder>
          <w:showingPlcHdr/>
        </w:sdtPr>
        <w:sdtEndPr/>
        <w:sdtContent>
          <w:r w:rsidRPr="004424FE">
            <w:rPr>
              <w:rStyle w:val="a3"/>
              <w:color w:val="548DD4" w:themeColor="text2" w:themeTint="99"/>
              <w:spacing w:val="10"/>
              <w:sz w:val="22"/>
              <w:szCs w:val="22"/>
            </w:rPr>
            <w:t>_________________________________</w:t>
          </w:r>
        </w:sdtContent>
      </w:sdt>
    </w:p>
    <w:p w:rsidR="000E21EE" w:rsidRPr="004424FE" w:rsidRDefault="000E21EE" w:rsidP="000E21EE">
      <w:pPr>
        <w:pStyle w:val="a6"/>
        <w:numPr>
          <w:ilvl w:val="3"/>
          <w:numId w:val="1"/>
        </w:numPr>
        <w:tabs>
          <w:tab w:val="left" w:pos="709"/>
        </w:tabs>
        <w:ind w:left="0" w:firstLine="0"/>
        <w:jc w:val="both"/>
        <w:rPr>
          <w:sz w:val="22"/>
          <w:szCs w:val="22"/>
        </w:rPr>
      </w:pPr>
      <w:r>
        <w:rPr>
          <w:bCs/>
          <w:sz w:val="22"/>
          <w:szCs w:val="22"/>
        </w:rPr>
        <w:t xml:space="preserve">Иные требования к </w:t>
      </w:r>
      <w:r w:rsidRPr="004424FE">
        <w:rPr>
          <w:sz w:val="22"/>
          <w:szCs w:val="22"/>
        </w:rPr>
        <w:t>предоставлению обеспечения способом «Перечисление денежных средств на рас</w:t>
      </w:r>
      <w:r>
        <w:rPr>
          <w:sz w:val="22"/>
          <w:szCs w:val="22"/>
        </w:rPr>
        <w:t>четный счет Заказчика закупки»:</w:t>
      </w:r>
      <w:r w:rsidRPr="004424FE">
        <w:rPr>
          <w:bCs/>
          <w:sz w:val="22"/>
          <w:szCs w:val="22"/>
        </w:rPr>
        <w:t xml:space="preserve"> </w:t>
      </w:r>
      <w:sdt>
        <w:sdtPr>
          <w:rPr>
            <w:bCs/>
            <w:sz w:val="22"/>
            <w:szCs w:val="22"/>
          </w:rPr>
          <w:id w:val="1724242524"/>
          <w:placeholder>
            <w:docPart w:val="9375E0E2A167495596B3206518A25A04"/>
          </w:placeholder>
          <w:showingPlcHdr/>
        </w:sdtPr>
        <w:sdtEndPr/>
        <w:sdtContent>
          <w:r w:rsidRPr="004424FE">
            <w:rPr>
              <w:rStyle w:val="a3"/>
              <w:color w:val="548DD4" w:themeColor="text2" w:themeTint="99"/>
              <w:spacing w:val="10"/>
              <w:sz w:val="22"/>
              <w:szCs w:val="22"/>
            </w:rPr>
            <w:t>_________________________________</w:t>
          </w:r>
        </w:sdtContent>
      </w:sdt>
    </w:p>
    <w:p w:rsidR="000E21EE" w:rsidRPr="004424FE" w:rsidRDefault="000E21EE" w:rsidP="000E21EE">
      <w:pPr>
        <w:pStyle w:val="a6"/>
        <w:numPr>
          <w:ilvl w:val="1"/>
          <w:numId w:val="1"/>
        </w:numPr>
        <w:tabs>
          <w:tab w:val="left" w:pos="709"/>
        </w:tabs>
        <w:ind w:left="0" w:firstLine="0"/>
        <w:jc w:val="both"/>
        <w:rPr>
          <w:rFonts w:eastAsiaTheme="minorHAnsi"/>
          <w:sz w:val="22"/>
          <w:szCs w:val="22"/>
          <w:lang w:eastAsia="en-US"/>
        </w:rPr>
      </w:pPr>
      <w:r w:rsidRPr="004424FE">
        <w:rPr>
          <w:rFonts w:eastAsiaTheme="minorHAnsi"/>
          <w:sz w:val="22"/>
          <w:szCs w:val="22"/>
          <w:lang w:eastAsia="en-US"/>
        </w:rPr>
        <w:t>Порядок возвращения обеспечения исполнения договора Подрядчику/Исполнителю:</w:t>
      </w:r>
    </w:p>
    <w:p w:rsidR="000E21EE" w:rsidRPr="004424FE" w:rsidRDefault="000E21EE" w:rsidP="000E21EE">
      <w:pPr>
        <w:spacing w:after="0" w:line="240" w:lineRule="auto"/>
        <w:jc w:val="both"/>
        <w:rPr>
          <w:rStyle w:val="a3"/>
          <w:rFonts w:ascii="Times New Roman" w:eastAsia="Times New Roman" w:hAnsi="Times New Roman" w:cs="Times New Roman"/>
          <w:color w:val="auto"/>
          <w:spacing w:val="10"/>
        </w:rPr>
      </w:pPr>
      <w:r w:rsidRPr="004424FE">
        <w:rPr>
          <w:rFonts w:ascii="Times New Roman" w:eastAsia="Times New Roman" w:hAnsi="Times New Roman" w:cs="Times New Roman"/>
          <w:bCs/>
          <w:lang w:eastAsia="ru-RU"/>
        </w:rPr>
        <w:t xml:space="preserve">- возврат обеспечения, предоставленного способом </w:t>
      </w:r>
      <w:r w:rsidRPr="004424FE">
        <w:rPr>
          <w:rFonts w:ascii="Times New Roman" w:eastAsia="Times New Roman" w:hAnsi="Times New Roman" w:cs="Times New Roman"/>
          <w:lang w:eastAsia="ru-RU"/>
        </w:rPr>
        <w:t xml:space="preserve">«Банковская гарантия»: </w:t>
      </w:r>
      <w:sdt>
        <w:sdtPr>
          <w:rPr>
            <w:rFonts w:ascii="Times New Roman" w:eastAsia="Times New Roman" w:hAnsi="Times New Roman" w:cs="Times New Roman"/>
            <w:bCs/>
            <w:lang w:eastAsia="ru-RU"/>
          </w:rPr>
          <w:id w:val="-812865605"/>
          <w:placeholder>
            <w:docPart w:val="C585B54CE16B49E8B28DF2471B699D22"/>
          </w:placeholder>
          <w:showingPlcHdr/>
        </w:sdtPr>
        <w:sdtEndPr/>
        <w:sdtContent>
          <w:r w:rsidRPr="004424FE">
            <w:rPr>
              <w:rStyle w:val="a3"/>
              <w:color w:val="548DD4" w:themeColor="text2" w:themeTint="99"/>
              <w:spacing w:val="10"/>
            </w:rPr>
            <w:t>_</w:t>
          </w:r>
          <w:r w:rsidRPr="004424FE">
            <w:rPr>
              <w:rStyle w:val="a3"/>
              <w:rFonts w:ascii="Times New Roman" w:eastAsia="Times New Roman" w:hAnsi="Times New Roman" w:cs="Times New Roman"/>
              <w:color w:val="548DD4" w:themeColor="text2" w:themeTint="99"/>
              <w:spacing w:val="10"/>
              <w:lang w:eastAsia="ru-RU"/>
            </w:rPr>
            <w:t>________________________________</w:t>
          </w:r>
        </w:sdtContent>
      </w:sdt>
    </w:p>
    <w:p w:rsidR="000E21EE" w:rsidRPr="00B33F54" w:rsidRDefault="000E21EE" w:rsidP="000E21EE">
      <w:pPr>
        <w:tabs>
          <w:tab w:val="left" w:pos="709"/>
        </w:tabs>
        <w:spacing w:after="0" w:line="240" w:lineRule="auto"/>
        <w:jc w:val="both"/>
        <w:rPr>
          <w:rFonts w:ascii="Times New Roman" w:hAnsi="Times New Roman" w:cs="Times New Roman"/>
          <w:b/>
        </w:rPr>
      </w:pPr>
      <w:r w:rsidRPr="00B33F54">
        <w:rPr>
          <w:rFonts w:ascii="Times New Roman" w:hAnsi="Times New Roman" w:cs="Times New Roman"/>
          <w:b/>
        </w:rPr>
        <w:t xml:space="preserve">- </w:t>
      </w:r>
      <w:r w:rsidRPr="00B33F54">
        <w:rPr>
          <w:rFonts w:ascii="Times New Roman" w:hAnsi="Times New Roman" w:cs="Times New Roman"/>
          <w:bCs/>
        </w:rPr>
        <w:t xml:space="preserve">возврат обеспечения, предоставленного способом «Перечисление денежных средств на расчетный счет Заказчика закупки»: </w:t>
      </w:r>
      <w:sdt>
        <w:sdtPr>
          <w:rPr>
            <w:rFonts w:ascii="Times New Roman" w:hAnsi="Times New Roman" w:cs="Times New Roman"/>
            <w:bCs/>
          </w:rPr>
          <w:id w:val="1793019854"/>
          <w:placeholder>
            <w:docPart w:val="AC054E11B0854AD58B25D8C796D56533"/>
          </w:placeholder>
          <w:showingPlcHdr/>
        </w:sdtPr>
        <w:sdtEndPr/>
        <w:sdtContent>
          <w:r w:rsidRPr="00B33F54">
            <w:rPr>
              <w:rStyle w:val="a3"/>
              <w:rFonts w:ascii="Times New Roman" w:eastAsia="Times New Roman" w:hAnsi="Times New Roman" w:cs="Times New Roman"/>
              <w:color w:val="548DD4" w:themeColor="text2" w:themeTint="99"/>
              <w:spacing w:val="10"/>
            </w:rPr>
            <w:t>_________________________________</w:t>
          </w:r>
        </w:sdtContent>
      </w:sdt>
    </w:p>
    <w:p w:rsidR="00DD1F35" w:rsidRDefault="00DD1F35" w:rsidP="00E62243">
      <w:pPr>
        <w:spacing w:after="0" w:line="240" w:lineRule="auto"/>
        <w:rPr>
          <w:rFonts w:ascii="Times New Roman" w:hAnsi="Times New Roman" w:cs="Times New Roman"/>
          <w:b/>
        </w:rPr>
      </w:pPr>
    </w:p>
    <w:p w:rsidR="000E21EE" w:rsidRPr="00382EC4" w:rsidRDefault="000E21EE"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C33872" w:rsidRPr="00C33872" w:rsidRDefault="00C33872" w:rsidP="005B5A13">
                    <w:pPr>
                      <w:pStyle w:val="a8"/>
                      <w:spacing w:after="0" w:line="240" w:lineRule="auto"/>
                      <w:jc w:val="center"/>
                      <w:rPr>
                        <w:rStyle w:val="a3"/>
                        <w:rFonts w:ascii="Times New Roman" w:hAnsi="Times New Roman"/>
                        <w:color w:val="auto"/>
                      </w:rPr>
                    </w:pPr>
                  </w:p>
                </w:tc>
                <w:tc>
                  <w:tcPr>
                    <w:tcW w:w="1257" w:type="dxa"/>
                    <w:vAlign w:val="center"/>
                  </w:tcPr>
                  <w:p w:rsidR="008E26F8" w:rsidRPr="008E26F8" w:rsidRDefault="008E26F8" w:rsidP="00C33872">
                    <w:pPr>
                      <w:pStyle w:val="a8"/>
                      <w:spacing w:after="0" w:line="240" w:lineRule="auto"/>
                      <w:ind w:left="0"/>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9F0CF0">
                    <w:pPr>
                      <w:pStyle w:val="a8"/>
                      <w:spacing w:after="0" w:line="240" w:lineRule="auto"/>
                      <w:ind w:left="0"/>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9F0CF0">
                    <w:pPr>
                      <w:pStyle w:val="a8"/>
                      <w:spacing w:after="0" w:line="240" w:lineRule="auto"/>
                      <w:ind w:left="0"/>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9F0CF0">
                    <w:pPr>
                      <w:pStyle w:val="a8"/>
                      <w:spacing w:after="0" w:line="240" w:lineRule="auto"/>
                      <w:ind w:left="0"/>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4F58B8" w:rsidRDefault="00366324" w:rsidP="00DD1F35">
              <w:pPr>
                <w:spacing w:after="0" w:line="240" w:lineRule="auto"/>
                <w:rPr>
                  <w:rFonts w:ascii="Times New Roman" w:hAnsi="Times New Roman" w:cs="Times New Roman"/>
                  <w:b/>
                  <w:bCs/>
                </w:rPr>
              </w:pPr>
            </w:p>
          </w:sdtContent>
        </w:sdt>
        <w:p w:rsidR="00B14BFB" w:rsidRDefault="00366324"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366324"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dtPr>
        <w:sdtEndPr/>
        <w:sdtContent>
          <w:r w:rsidR="00A678C1" w:rsidRPr="006604F9">
            <w:rPr>
              <w:rFonts w:ascii="Times New Roman" w:hAnsi="Times New Roman"/>
              <w:sz w:val="24"/>
            </w:rPr>
            <w:t xml:space="preserve">Исполнитель обеспечивает сохранность полученных </w:t>
          </w:r>
          <w:r w:rsidR="00A678C1">
            <w:rPr>
              <w:rFonts w:ascii="Times New Roman" w:hAnsi="Times New Roman"/>
              <w:sz w:val="24"/>
            </w:rPr>
            <w:t xml:space="preserve">платежных документов, </w:t>
          </w:r>
          <w:r w:rsidR="00A678C1" w:rsidRPr="006604F9">
            <w:rPr>
              <w:rFonts w:ascii="Times New Roman" w:hAnsi="Times New Roman"/>
              <w:sz w:val="24"/>
            </w:rPr>
            <w:t>подлежащих  доставке, а также конфиденциальность получаемой информации. Заказчик осуществляет текущий мониторинг и контроль хода и качества оказания услуг.</w:t>
          </w:r>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366324"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A678C1">
            <w:rPr>
              <w:rFonts w:ascii="Times New Roman" w:hAnsi="Times New Roman" w:cs="Times New Roman"/>
              <w:bCs/>
            </w:rPr>
            <w:t>Не имеется</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026B47" w:rsidRPr="00152DB7" w:rsidRDefault="00B13A0A" w:rsidP="002B17F4">
          <w:pPr>
            <w:spacing w:after="0" w:line="240" w:lineRule="auto"/>
            <w:jc w:val="both"/>
            <w:rPr>
              <w:rStyle w:val="FontStyle43"/>
              <w:rFonts w:ascii="Times New Roman" w:hAnsi="Times New Roman"/>
              <w:sz w:val="24"/>
              <w:szCs w:val="22"/>
            </w:rPr>
          </w:pPr>
          <w:r w:rsidRPr="007D4458">
            <w:rPr>
              <w:rStyle w:val="FontStyle43"/>
              <w:rFonts w:ascii="Times New Roman" w:hAnsi="Times New Roman"/>
              <w:sz w:val="24"/>
              <w:szCs w:val="22"/>
            </w:rPr>
            <w:t xml:space="preserve">ООО «Газпром </w:t>
          </w:r>
          <w:proofErr w:type="spellStart"/>
          <w:r w:rsidRPr="007D4458">
            <w:rPr>
              <w:rStyle w:val="FontStyle43"/>
              <w:rFonts w:ascii="Times New Roman" w:hAnsi="Times New Roman"/>
              <w:sz w:val="24"/>
              <w:szCs w:val="22"/>
            </w:rPr>
            <w:t>межрегионгаз</w:t>
          </w:r>
          <w:proofErr w:type="spellEnd"/>
          <w:r w:rsidRPr="007D4458">
            <w:rPr>
              <w:rStyle w:val="FontStyle43"/>
              <w:rFonts w:ascii="Times New Roman" w:hAnsi="Times New Roman"/>
              <w:sz w:val="24"/>
              <w:szCs w:val="22"/>
            </w:rPr>
            <w:t xml:space="preserve"> Иваново»</w:t>
          </w:r>
          <w:r>
            <w:rPr>
              <w:rStyle w:val="FontStyle43"/>
              <w:rFonts w:ascii="Times New Roman" w:hAnsi="Times New Roman"/>
              <w:sz w:val="22"/>
              <w:szCs w:val="22"/>
            </w:rPr>
            <w:t xml:space="preserve">, </w:t>
          </w:r>
          <w:r w:rsidRPr="007D4458">
            <w:rPr>
              <w:rStyle w:val="FontStyle43"/>
              <w:rFonts w:ascii="Times New Roman" w:hAnsi="Times New Roman"/>
              <w:sz w:val="24"/>
              <w:szCs w:val="22"/>
            </w:rPr>
            <w:t>адрес юридический, почтовый, фактический:</w:t>
          </w:r>
          <w:r>
            <w:rPr>
              <w:rStyle w:val="FontStyle43"/>
              <w:rFonts w:ascii="Times New Roman" w:hAnsi="Times New Roman"/>
              <w:sz w:val="24"/>
              <w:szCs w:val="22"/>
            </w:rPr>
            <w:t xml:space="preserve"> </w:t>
          </w:r>
          <w:r w:rsidR="006D0878" w:rsidRPr="006604F9">
            <w:rPr>
              <w:rStyle w:val="FontStyle43"/>
              <w:rFonts w:ascii="Times New Roman" w:hAnsi="Times New Roman"/>
              <w:sz w:val="24"/>
              <w:szCs w:val="22"/>
            </w:rPr>
            <w:t xml:space="preserve">153002, Ивановская область, г. Иваново, ул. </w:t>
          </w:r>
          <w:proofErr w:type="spellStart"/>
          <w:r w:rsidR="006D0878" w:rsidRPr="006604F9">
            <w:rPr>
              <w:rStyle w:val="FontStyle43"/>
              <w:rFonts w:ascii="Times New Roman" w:hAnsi="Times New Roman"/>
              <w:sz w:val="24"/>
              <w:szCs w:val="22"/>
            </w:rPr>
            <w:t>Жиделева</w:t>
          </w:r>
          <w:proofErr w:type="spellEnd"/>
          <w:r w:rsidR="006D0878" w:rsidRPr="006604F9">
            <w:rPr>
              <w:rStyle w:val="FontStyle43"/>
              <w:rFonts w:ascii="Times New Roman" w:hAnsi="Times New Roman"/>
              <w:sz w:val="24"/>
              <w:szCs w:val="22"/>
            </w:rPr>
            <w:t xml:space="preserve">, д. </w:t>
          </w:r>
          <w:r>
            <w:rPr>
              <w:rStyle w:val="FontStyle43"/>
              <w:rFonts w:ascii="Times New Roman" w:hAnsi="Times New Roman"/>
              <w:sz w:val="24"/>
              <w:szCs w:val="22"/>
            </w:rPr>
            <w:t xml:space="preserve">17-а. Телефон (4932) 35-75-04, </w:t>
          </w:r>
          <w:r w:rsidR="006D0878" w:rsidRPr="006604F9">
            <w:rPr>
              <w:rStyle w:val="FontStyle43"/>
              <w:rFonts w:ascii="Times New Roman" w:hAnsi="Times New Roman"/>
              <w:sz w:val="24"/>
              <w:szCs w:val="22"/>
            </w:rPr>
            <w:t>факс 35-75-90.</w:t>
          </w:r>
          <w:r w:rsidR="006D0878">
            <w:rPr>
              <w:rStyle w:val="FontStyle43"/>
              <w:rFonts w:ascii="Times New Roman" w:hAnsi="Times New Roman"/>
              <w:sz w:val="24"/>
              <w:szCs w:val="22"/>
            </w:rPr>
            <w:t xml:space="preserve"> </w:t>
          </w:r>
          <w:r w:rsidR="00026B47">
            <w:rPr>
              <w:rStyle w:val="FontStyle43"/>
              <w:rFonts w:ascii="Times New Roman" w:hAnsi="Times New Roman"/>
              <w:sz w:val="24"/>
              <w:szCs w:val="22"/>
            </w:rPr>
            <w:t xml:space="preserve">Адрес электронной почты: </w:t>
          </w:r>
          <w:hyperlink r:id="rId8" w:history="1">
            <w:r w:rsidR="00026B47" w:rsidRPr="003E421C">
              <w:rPr>
                <w:rStyle w:val="aa"/>
                <w:rFonts w:ascii="Times New Roman" w:hAnsi="Times New Roman" w:cs="Arial Narrow"/>
                <w:sz w:val="24"/>
                <w:lang w:val="en-US"/>
              </w:rPr>
              <w:t>ivanovo</w:t>
            </w:r>
            <w:r w:rsidR="00026B47" w:rsidRPr="003E421C">
              <w:rPr>
                <w:rStyle w:val="aa"/>
                <w:rFonts w:ascii="Times New Roman" w:hAnsi="Times New Roman" w:cs="Arial Narrow"/>
                <w:sz w:val="24"/>
              </w:rPr>
              <w:t>@</w:t>
            </w:r>
            <w:r w:rsidR="00026B47" w:rsidRPr="003E421C">
              <w:rPr>
                <w:rStyle w:val="aa"/>
                <w:rFonts w:ascii="Times New Roman" w:hAnsi="Times New Roman" w:cs="Arial Narrow"/>
                <w:sz w:val="24"/>
                <w:lang w:val="en-US"/>
              </w:rPr>
              <w:t>mrg</w:t>
            </w:r>
            <w:r w:rsidR="00026B47" w:rsidRPr="00152DB7">
              <w:rPr>
                <w:rStyle w:val="aa"/>
                <w:rFonts w:ascii="Times New Roman" w:hAnsi="Times New Roman" w:cs="Arial Narrow"/>
                <w:sz w:val="24"/>
              </w:rPr>
              <w:t>037.</w:t>
            </w:r>
            <w:proofErr w:type="spellStart"/>
            <w:r w:rsidR="00026B47" w:rsidRPr="003E421C">
              <w:rPr>
                <w:rStyle w:val="aa"/>
                <w:rFonts w:ascii="Times New Roman" w:hAnsi="Times New Roman" w:cs="Arial Narrow"/>
                <w:sz w:val="24"/>
                <w:lang w:val="en-US"/>
              </w:rPr>
              <w:t>ru</w:t>
            </w:r>
            <w:proofErr w:type="spellEnd"/>
          </w:hyperlink>
          <w:r w:rsidR="00026B47" w:rsidRPr="00152DB7">
            <w:rPr>
              <w:rStyle w:val="FontStyle43"/>
              <w:rFonts w:ascii="Times New Roman" w:hAnsi="Times New Roman"/>
              <w:sz w:val="24"/>
              <w:szCs w:val="22"/>
            </w:rPr>
            <w:t xml:space="preserve"> </w:t>
          </w:r>
        </w:p>
        <w:p w:rsidR="00BE6EE5" w:rsidRPr="00382EC4" w:rsidRDefault="006D0878" w:rsidP="002B17F4">
          <w:pPr>
            <w:spacing w:after="0" w:line="240" w:lineRule="auto"/>
            <w:jc w:val="both"/>
            <w:rPr>
              <w:rFonts w:ascii="Times New Roman" w:hAnsi="Times New Roman" w:cs="Times New Roman"/>
              <w:b/>
            </w:rPr>
          </w:pPr>
          <w:r w:rsidRPr="006604F9">
            <w:rPr>
              <w:rStyle w:val="FontStyle43"/>
              <w:rFonts w:ascii="Times New Roman" w:hAnsi="Times New Roman"/>
              <w:sz w:val="24"/>
              <w:szCs w:val="22"/>
            </w:rPr>
            <w:t xml:space="preserve">Контактное лицо: </w:t>
          </w:r>
          <w:r w:rsidR="00B13A0A">
            <w:rPr>
              <w:rFonts w:ascii="Times New Roman" w:hAnsi="Times New Roman" w:cs="Times New Roman"/>
              <w:color w:val="222222"/>
              <w:sz w:val="24"/>
              <w:lang w:eastAsia="ru-RU"/>
            </w:rPr>
            <w:t>Полещук Елена Сергеевна, телефон (4932) 93-38-03</w:t>
          </w:r>
          <w:r w:rsidR="00807266">
            <w:rPr>
              <w:rFonts w:ascii="Times New Roman" w:hAnsi="Times New Roman" w:cs="Times New Roman"/>
              <w:color w:val="222222"/>
              <w:sz w:val="24"/>
              <w:lang w:eastAsia="ru-RU"/>
            </w:rPr>
            <w:t>, факс (4932) 93-38-0</w:t>
          </w:r>
          <w:r w:rsidR="00B43116">
            <w:rPr>
              <w:rFonts w:ascii="Times New Roman" w:hAnsi="Times New Roman" w:cs="Times New Roman"/>
              <w:color w:val="222222"/>
              <w:sz w:val="24"/>
              <w:lang w:eastAsia="ru-RU"/>
            </w:rPr>
            <w:t>4</w:t>
          </w:r>
          <w:r w:rsidR="00382D00">
            <w:rPr>
              <w:rFonts w:ascii="Times New Roman" w:hAnsi="Times New Roman" w:cs="Times New Roman"/>
              <w:color w:val="222222"/>
              <w:sz w:val="24"/>
              <w:lang w:eastAsia="ru-RU"/>
            </w:rPr>
            <w:t>.</w:t>
          </w:r>
          <w:r w:rsidR="00B43116">
            <w:rPr>
              <w:rFonts w:ascii="Times New Roman" w:hAnsi="Times New Roman" w:cs="Times New Roman"/>
              <w:color w:val="222222"/>
              <w:sz w:val="24"/>
              <w:lang w:eastAsia="ru-RU"/>
            </w:rPr>
            <w:t xml:space="preserve"> </w:t>
          </w:r>
          <w:r w:rsidR="00382D00">
            <w:rPr>
              <w:rFonts w:ascii="Times New Roman" w:hAnsi="Times New Roman" w:cs="Times New Roman"/>
              <w:color w:val="222222"/>
              <w:sz w:val="24"/>
              <w:lang w:eastAsia="ru-RU"/>
            </w:rPr>
            <w:br/>
            <w:t>А</w:t>
          </w:r>
          <w:r w:rsidR="00B43116">
            <w:rPr>
              <w:rFonts w:ascii="Times New Roman" w:hAnsi="Times New Roman" w:cs="Times New Roman"/>
              <w:color w:val="222222"/>
              <w:sz w:val="24"/>
              <w:lang w:eastAsia="ru-RU"/>
            </w:rPr>
            <w:t>дрес электронной почты</w:t>
          </w:r>
          <w:r w:rsidR="00DB5309">
            <w:rPr>
              <w:rFonts w:ascii="Times New Roman" w:hAnsi="Times New Roman" w:cs="Times New Roman"/>
              <w:color w:val="222222"/>
              <w:sz w:val="24"/>
              <w:lang w:eastAsia="ru-RU"/>
            </w:rPr>
            <w:t xml:space="preserve">: </w:t>
          </w:r>
          <w:hyperlink r:id="rId9" w:history="1">
            <w:r w:rsidR="00DB5309" w:rsidRPr="007E0382">
              <w:rPr>
                <w:rStyle w:val="aa"/>
                <w:rFonts w:ascii="Times New Roman" w:hAnsi="Times New Roman" w:cs="Times New Roman"/>
                <w:sz w:val="24"/>
                <w:szCs w:val="20"/>
                <w:lang w:val="en-US" w:eastAsia="ru-RU"/>
              </w:rPr>
              <w:t>ES</w:t>
            </w:r>
            <w:r w:rsidR="00DB5309" w:rsidRPr="007E0382">
              <w:rPr>
                <w:rStyle w:val="aa"/>
                <w:rFonts w:ascii="Times New Roman" w:hAnsi="Times New Roman" w:cs="Times New Roman"/>
                <w:sz w:val="24"/>
                <w:szCs w:val="20"/>
                <w:lang w:eastAsia="ru-RU"/>
              </w:rPr>
              <w:t>.</w:t>
            </w:r>
            <w:r w:rsidR="00DB5309" w:rsidRPr="007E0382">
              <w:rPr>
                <w:rStyle w:val="aa"/>
                <w:rFonts w:ascii="Times New Roman" w:hAnsi="Times New Roman" w:cs="Times New Roman"/>
                <w:sz w:val="24"/>
                <w:szCs w:val="20"/>
                <w:lang w:val="en-US" w:eastAsia="ru-RU"/>
              </w:rPr>
              <w:t>Polesh</w:t>
            </w:r>
            <w:r w:rsidR="00DB5309">
              <w:rPr>
                <w:rStyle w:val="aa"/>
                <w:rFonts w:ascii="Times New Roman" w:hAnsi="Times New Roman"/>
                <w:sz w:val="24"/>
                <w:szCs w:val="20"/>
                <w:lang w:val="en-US"/>
              </w:rPr>
              <w:t>ch</w:t>
            </w:r>
            <w:r w:rsidR="00DB5309" w:rsidRPr="007E0382">
              <w:rPr>
                <w:rStyle w:val="aa"/>
                <w:rFonts w:ascii="Times New Roman" w:hAnsi="Times New Roman" w:cs="Times New Roman"/>
                <w:sz w:val="24"/>
                <w:szCs w:val="20"/>
                <w:lang w:val="en-US" w:eastAsia="ru-RU"/>
              </w:rPr>
              <w:t>uk</w:t>
            </w:r>
            <w:r w:rsidR="00DB5309" w:rsidRPr="007E0382">
              <w:rPr>
                <w:rStyle w:val="aa"/>
                <w:rFonts w:ascii="Times New Roman" w:hAnsi="Times New Roman" w:cs="Times New Roman"/>
                <w:sz w:val="24"/>
                <w:szCs w:val="20"/>
                <w:lang w:eastAsia="ru-RU"/>
              </w:rPr>
              <w:t>@</w:t>
            </w:r>
            <w:r w:rsidR="00DB5309" w:rsidRPr="007E0382">
              <w:rPr>
                <w:rStyle w:val="aa"/>
                <w:rFonts w:ascii="Times New Roman" w:hAnsi="Times New Roman" w:cs="Times New Roman"/>
                <w:sz w:val="24"/>
                <w:szCs w:val="20"/>
                <w:lang w:val="en-US" w:eastAsia="ru-RU"/>
              </w:rPr>
              <w:t>mrg</w:t>
            </w:r>
            <w:r w:rsidR="00DB5309" w:rsidRPr="007E0382">
              <w:rPr>
                <w:rStyle w:val="aa"/>
                <w:rFonts w:ascii="Times New Roman" w:hAnsi="Times New Roman" w:cs="Times New Roman"/>
                <w:sz w:val="24"/>
                <w:szCs w:val="20"/>
                <w:lang w:eastAsia="ru-RU"/>
              </w:rPr>
              <w:t>037.</w:t>
            </w:r>
            <w:proofErr w:type="spellStart"/>
            <w:r w:rsidR="00DB5309" w:rsidRPr="007E0382">
              <w:rPr>
                <w:rStyle w:val="aa"/>
                <w:rFonts w:ascii="Times New Roman" w:hAnsi="Times New Roman" w:cs="Times New Roman"/>
                <w:sz w:val="24"/>
                <w:szCs w:val="20"/>
                <w:lang w:val="en-US" w:eastAsia="ru-RU"/>
              </w:rPr>
              <w:t>ru</w:t>
            </w:r>
            <w:proofErr w:type="spellEnd"/>
          </w:hyperlink>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2E256F"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 Приложение № 1 – Форма для расчета цены за единицу услуги</w:t>
              </w:r>
              <w:r w:rsidR="00C63B6C">
                <w:rPr>
                  <w:rFonts w:ascii="Times New Roman" w:hAnsi="Times New Roman" w:cs="Times New Roman"/>
                  <w:bCs/>
                </w:rPr>
                <w:t xml:space="preserve"> </w:t>
              </w:r>
              <w:r w:rsidR="00C63B6C" w:rsidRPr="00F347ED">
                <w:rPr>
                  <w:rFonts w:ascii="Times New Roman" w:hAnsi="Times New Roman" w:cs="Times New Roman"/>
                  <w:szCs w:val="28"/>
                </w:rPr>
                <w:t>по доставке физическим лицам квитанций (платежных документов) по оплате за газ на территории Ивановской области</w:t>
              </w:r>
              <w:r w:rsidR="002E256F" w:rsidRPr="002E256F">
                <w:rPr>
                  <w:rFonts w:ascii="Times New Roman" w:hAnsi="Times New Roman" w:cs="Times New Roman"/>
                  <w:szCs w:val="28"/>
                </w:rPr>
                <w:t>.</w:t>
              </w:r>
            </w:p>
            <w:p w:rsidR="00BE6EE5" w:rsidRDefault="00366324" w:rsidP="00E62243">
              <w:pPr>
                <w:spacing w:after="0" w:line="240" w:lineRule="auto"/>
                <w:jc w:val="both"/>
                <w:rPr>
                  <w:rFonts w:ascii="Times New Roman" w:hAnsi="Times New Roman" w:cs="Times New Roman"/>
                  <w:bCs/>
                </w:rPr>
              </w:pPr>
            </w:p>
          </w:sdtContent>
        </w:sdt>
      </w:sdtContent>
    </w:sdt>
    <w:p w:rsidR="00D4555E" w:rsidRDefault="00D4555E" w:rsidP="00DD1F35">
      <w:pPr>
        <w:spacing w:after="0" w:line="240" w:lineRule="auto"/>
        <w:ind w:left="360"/>
        <w:rPr>
          <w:rFonts w:ascii="Times New Roman" w:hAnsi="Times New Roman" w:cs="Times New Roman"/>
          <w:bCs/>
        </w:rPr>
        <w:sectPr w:rsidR="00D4555E" w:rsidSect="00F37B9D">
          <w:pgSz w:w="11906" w:h="16838"/>
          <w:pgMar w:top="567" w:right="567" w:bottom="567" w:left="1134" w:header="709" w:footer="709" w:gutter="0"/>
          <w:cols w:space="708"/>
          <w:docGrid w:linePitch="360"/>
        </w:sectPr>
      </w:pPr>
    </w:p>
    <w:p w:rsidR="00D4555E" w:rsidRPr="00382EC4" w:rsidRDefault="00D4555E" w:rsidP="00DD1F35">
      <w:pPr>
        <w:spacing w:after="0" w:line="240" w:lineRule="auto"/>
        <w:jc w:val="right"/>
        <w:rPr>
          <w:rFonts w:ascii="Times New Roman" w:hAnsi="Times New Roman" w:cs="Times New Roman"/>
        </w:rPr>
      </w:pPr>
      <w:r w:rsidRPr="00382EC4">
        <w:rPr>
          <w:rFonts w:ascii="Times New Roman" w:hAnsi="Times New Roman" w:cs="Times New Roman"/>
        </w:rPr>
        <w:lastRenderedPageBreak/>
        <w:t>Приложение № 1 к Техническому заданию</w:t>
      </w:r>
    </w:p>
    <w:p w:rsidR="00D4555E" w:rsidRPr="00382EC4" w:rsidRDefault="00D4555E" w:rsidP="00DD1F35">
      <w:pPr>
        <w:spacing w:after="0" w:line="240" w:lineRule="auto"/>
        <w:jc w:val="right"/>
        <w:rPr>
          <w:rFonts w:ascii="Times New Roman" w:hAnsi="Times New Roman" w:cs="Times New Roman"/>
        </w:rPr>
      </w:pPr>
    </w:p>
    <w:p w:rsidR="00D4555E" w:rsidRPr="00382EC4" w:rsidRDefault="00D4555E" w:rsidP="00DD1F35">
      <w:pPr>
        <w:spacing w:after="0" w:line="240" w:lineRule="auto"/>
        <w:jc w:val="right"/>
        <w:rPr>
          <w:rFonts w:ascii="Times New Roman" w:hAnsi="Times New Roman" w:cs="Times New Roman"/>
          <w:b/>
        </w:rPr>
      </w:pPr>
    </w:p>
    <w:p w:rsidR="00D4555E" w:rsidRPr="00382EC4" w:rsidRDefault="00D4555E" w:rsidP="00DD1F35">
      <w:pPr>
        <w:spacing w:after="0" w:line="240" w:lineRule="auto"/>
        <w:jc w:val="center"/>
        <w:rPr>
          <w:rFonts w:ascii="Times New Roman" w:hAnsi="Times New Roman" w:cs="Times New Roman"/>
          <w:b/>
          <w:bCs/>
        </w:rPr>
      </w:pPr>
      <w:r w:rsidRPr="00382EC4">
        <w:rPr>
          <w:rFonts w:ascii="Times New Roman" w:hAnsi="Times New Roman" w:cs="Times New Roman"/>
          <w:b/>
          <w:bCs/>
        </w:rPr>
        <w:t>Форма для расчета цены за единицу услуги</w:t>
      </w:r>
    </w:p>
    <w:p w:rsidR="000A5113" w:rsidRPr="00382EC4" w:rsidRDefault="000A5113" w:rsidP="00DD1F35">
      <w:pPr>
        <w:spacing w:after="0" w:line="240" w:lineRule="auto"/>
        <w:jc w:val="center"/>
        <w:rPr>
          <w:rFonts w:ascii="Times New Roman" w:hAnsi="Times New Roman" w:cs="Times New Roman"/>
          <w:bCs/>
          <w:color w:val="FF0000"/>
        </w:rPr>
      </w:pPr>
      <w:r w:rsidRPr="00382EC4">
        <w:rPr>
          <w:rFonts w:ascii="Times New Roman" w:hAnsi="Times New Roman" w:cs="Times New Roman"/>
          <w:bCs/>
          <w:color w:val="FF0000"/>
        </w:rPr>
        <w:t>ВНИМАНИЕ! УКАЗАННАЯ ФОРМА ЗАПОЛНЯЕТСЯ УЧАСТНИКОМ И ПРЕДОСТАВЛЯЕТСЯ В СОСТАВЕ ЗАЯВКИ В СЛУЧАЕ, ЕСЛИ «ЦЕНА ЗА ЕДИНИЦУ РАБОТЫ/УСЛУГИ» ЯВЛЯЕТСЯ КРИТЕРИЕМ ОЦЕНКИ (см. Информационную карту Документации о запросе предложений)</w:t>
      </w:r>
    </w:p>
    <w:p w:rsidR="00D4555E" w:rsidRPr="00382EC4" w:rsidRDefault="00D4555E"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center"/>
        <w:rPr>
          <w:rFonts w:ascii="Times New Roman" w:hAnsi="Times New Roman" w:cs="Times New Roman"/>
        </w:rPr>
      </w:pPr>
    </w:p>
    <w:sdt>
      <w:sdtPr>
        <w:rPr>
          <w:rFonts w:ascii="Times New Roman" w:hAnsi="Times New Roman" w:cs="Times New Roman"/>
          <w:bCs/>
        </w:rPr>
        <w:id w:val="947896447"/>
        <w:placeholder>
          <w:docPart w:val="C43803B47BD54D6F8D857ED2598A9A96"/>
        </w:placeholder>
      </w:sdtPr>
      <w:sdtEndPr>
        <w:rPr>
          <w:b/>
          <w:color w:val="FF0000"/>
        </w:rPr>
      </w:sdtEndPr>
      <w:sdtContent>
        <w:tbl>
          <w:tblPr>
            <w:tblStyle w:val="a7"/>
            <w:tblW w:w="0" w:type="auto"/>
            <w:tblLook w:val="04A0" w:firstRow="1" w:lastRow="0" w:firstColumn="1" w:lastColumn="0" w:noHBand="0" w:noVBand="1"/>
          </w:tblPr>
          <w:tblGrid>
            <w:gridCol w:w="545"/>
            <w:gridCol w:w="1716"/>
            <w:gridCol w:w="1294"/>
            <w:gridCol w:w="1819"/>
            <w:gridCol w:w="1819"/>
            <w:gridCol w:w="1614"/>
            <w:gridCol w:w="1614"/>
          </w:tblGrid>
          <w:tr w:rsidR="000A5113" w:rsidRPr="00382EC4" w:rsidTr="00264D36">
            <w:tc>
              <w:tcPr>
                <w:tcW w:w="545"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 xml:space="preserve">№ </w:t>
                </w:r>
                <w:proofErr w:type="gramStart"/>
                <w:r w:rsidRPr="00382EC4">
                  <w:rPr>
                    <w:rFonts w:ascii="Times New Roman" w:hAnsi="Times New Roman" w:cs="Times New Roman"/>
                  </w:rPr>
                  <w:t>п</w:t>
                </w:r>
                <w:proofErr w:type="gramEnd"/>
                <w:r w:rsidRPr="00382EC4">
                  <w:rPr>
                    <w:rFonts w:ascii="Times New Roman" w:hAnsi="Times New Roman" w:cs="Times New Roman"/>
                  </w:rPr>
                  <w:t>/п</w:t>
                </w:r>
              </w:p>
            </w:tc>
            <w:tc>
              <w:tcPr>
                <w:tcW w:w="1716"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Наименование вида услуги</w:t>
                </w:r>
              </w:p>
            </w:tc>
            <w:tc>
              <w:tcPr>
                <w:tcW w:w="129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Единица измерения</w:t>
                </w:r>
              </w:p>
            </w:tc>
            <w:tc>
              <w:tcPr>
                <w:tcW w:w="1819"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без НДС (руб.)</w:t>
                </w:r>
              </w:p>
            </w:tc>
            <w:tc>
              <w:tcPr>
                <w:tcW w:w="1819"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с НДС (руб.)</w:t>
                </w:r>
              </w:p>
            </w:tc>
            <w:tc>
              <w:tcPr>
                <w:tcW w:w="161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без НДС (руб.)</w:t>
                </w:r>
              </w:p>
            </w:tc>
            <w:tc>
              <w:tcPr>
                <w:tcW w:w="161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с НДС (руб.)</w:t>
                </w:r>
              </w:p>
            </w:tc>
          </w:tr>
          <w:tr w:rsidR="000A5113" w:rsidRPr="00382EC4" w:rsidTr="00264D36">
            <w:tc>
              <w:tcPr>
                <w:tcW w:w="545"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1</w:t>
                </w:r>
              </w:p>
            </w:tc>
            <w:tc>
              <w:tcPr>
                <w:tcW w:w="1716"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2</w:t>
                </w:r>
              </w:p>
            </w:tc>
            <w:tc>
              <w:tcPr>
                <w:tcW w:w="129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3</w:t>
                </w:r>
              </w:p>
            </w:tc>
            <w:tc>
              <w:tcPr>
                <w:tcW w:w="1819"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4</w:t>
                </w:r>
              </w:p>
            </w:tc>
            <w:tc>
              <w:tcPr>
                <w:tcW w:w="1819"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5</w:t>
                </w:r>
              </w:p>
            </w:tc>
            <w:tc>
              <w:tcPr>
                <w:tcW w:w="161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6</w:t>
                </w:r>
              </w:p>
            </w:tc>
            <w:tc>
              <w:tcPr>
                <w:tcW w:w="161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7</w:t>
                </w:r>
              </w:p>
            </w:tc>
          </w:tr>
          <w:tr w:rsidR="00E45D1A" w:rsidRPr="00382EC4" w:rsidTr="00264D36">
            <w:tc>
              <w:tcPr>
                <w:tcW w:w="545" w:type="dxa"/>
              </w:tcPr>
              <w:p w:rsidR="00E45D1A" w:rsidRPr="00382EC4" w:rsidRDefault="0074622F" w:rsidP="00DD1F35">
                <w:pPr>
                  <w:jc w:val="center"/>
                  <w:rPr>
                    <w:rFonts w:ascii="Times New Roman" w:hAnsi="Times New Roman" w:cs="Times New Roman"/>
                  </w:rPr>
                </w:pPr>
                <w:r>
                  <w:rPr>
                    <w:rFonts w:ascii="Times New Roman" w:hAnsi="Times New Roman" w:cs="Times New Roman"/>
                  </w:rPr>
                  <w:t>1</w:t>
                </w:r>
              </w:p>
            </w:tc>
            <w:tc>
              <w:tcPr>
                <w:tcW w:w="1716" w:type="dxa"/>
              </w:tcPr>
              <w:p w:rsidR="00E45D1A" w:rsidRPr="00382EC4" w:rsidRDefault="005B5A13" w:rsidP="00DD1F35">
                <w:pPr>
                  <w:jc w:val="center"/>
                  <w:rPr>
                    <w:rFonts w:ascii="Times New Roman" w:hAnsi="Times New Roman" w:cs="Times New Roman"/>
                  </w:rPr>
                </w:pPr>
                <w:r w:rsidRPr="00F347ED">
                  <w:rPr>
                    <w:rFonts w:ascii="Times New Roman" w:hAnsi="Times New Roman" w:cs="Times New Roman"/>
                    <w:szCs w:val="28"/>
                  </w:rPr>
                  <w:t>Услуга по доставке физическим лицам квитанций (платежных документов) по оплате за газ на территории Ивановской области</w:t>
                </w:r>
              </w:p>
            </w:tc>
            <w:tc>
              <w:tcPr>
                <w:tcW w:w="1294" w:type="dxa"/>
              </w:tcPr>
              <w:p w:rsidR="00E45D1A" w:rsidRPr="00382EC4" w:rsidRDefault="0074622F" w:rsidP="00DD1F35">
                <w:pPr>
                  <w:jc w:val="center"/>
                  <w:rPr>
                    <w:rFonts w:ascii="Times New Roman" w:hAnsi="Times New Roman" w:cs="Times New Roman"/>
                  </w:rPr>
                </w:pPr>
                <w:r>
                  <w:rPr>
                    <w:rFonts w:ascii="Times New Roman" w:hAnsi="Times New Roman" w:cs="Times New Roman"/>
                  </w:rPr>
                  <w:t>Шт.</w:t>
                </w:r>
              </w:p>
            </w:tc>
            <w:tc>
              <w:tcPr>
                <w:tcW w:w="1819" w:type="dxa"/>
              </w:tcPr>
              <w:p w:rsidR="00E45D1A" w:rsidRPr="00382EC4" w:rsidRDefault="0074622F" w:rsidP="009F6AE4">
                <w:pPr>
                  <w:jc w:val="center"/>
                  <w:rPr>
                    <w:rFonts w:ascii="Times New Roman" w:hAnsi="Times New Roman" w:cs="Times New Roman"/>
                  </w:rPr>
                </w:pPr>
                <w:r>
                  <w:rPr>
                    <w:rFonts w:ascii="Times New Roman" w:hAnsi="Times New Roman" w:cs="Times New Roman"/>
                  </w:rPr>
                  <w:t>2,</w:t>
                </w:r>
                <w:r w:rsidR="009F6AE4">
                  <w:rPr>
                    <w:rFonts w:ascii="Times New Roman" w:hAnsi="Times New Roman" w:cs="Times New Roman"/>
                  </w:rPr>
                  <w:t>43</w:t>
                </w:r>
              </w:p>
            </w:tc>
            <w:tc>
              <w:tcPr>
                <w:tcW w:w="1819" w:type="dxa"/>
              </w:tcPr>
              <w:p w:rsidR="00E45D1A" w:rsidRPr="00382EC4" w:rsidRDefault="009F6AE4" w:rsidP="00DD1F35">
                <w:pPr>
                  <w:jc w:val="center"/>
                  <w:rPr>
                    <w:rFonts w:ascii="Times New Roman" w:hAnsi="Times New Roman" w:cs="Times New Roman"/>
                  </w:rPr>
                </w:pPr>
                <w:r>
                  <w:rPr>
                    <w:rFonts w:ascii="Times New Roman" w:hAnsi="Times New Roman" w:cs="Times New Roman"/>
                  </w:rPr>
                  <w:t>2,92</w:t>
                </w:r>
              </w:p>
            </w:tc>
            <w:tc>
              <w:tcPr>
                <w:tcW w:w="1614" w:type="dxa"/>
              </w:tcPr>
              <w:p w:rsidR="00E45D1A" w:rsidRPr="00382EC4" w:rsidRDefault="00E45D1A" w:rsidP="00DD1F35">
                <w:pPr>
                  <w:jc w:val="center"/>
                  <w:rPr>
                    <w:rFonts w:ascii="Times New Roman" w:hAnsi="Times New Roman" w:cs="Times New Roman"/>
                  </w:rPr>
                </w:pPr>
              </w:p>
            </w:tc>
            <w:tc>
              <w:tcPr>
                <w:tcW w:w="1614" w:type="dxa"/>
              </w:tcPr>
              <w:p w:rsidR="00E45D1A" w:rsidRPr="00382EC4" w:rsidRDefault="00E45D1A"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3555" w:type="dxa"/>
                <w:gridSpan w:val="3"/>
              </w:tcPr>
              <w:p w:rsidR="000A5113" w:rsidRPr="00382EC4" w:rsidRDefault="000A5113" w:rsidP="009F0CF0">
                <w:pPr>
                  <w:jc w:val="right"/>
                  <w:rPr>
                    <w:rFonts w:ascii="Times New Roman" w:hAnsi="Times New Roman" w:cs="Times New Roman"/>
                  </w:rPr>
                </w:pPr>
                <w:r w:rsidRPr="00382EC4">
                  <w:rPr>
                    <w:rFonts w:ascii="Times New Roman" w:hAnsi="Times New Roman" w:cs="Times New Roman"/>
                  </w:rPr>
                  <w:t>ИТОГО</w:t>
                </w:r>
              </w:p>
            </w:tc>
            <w:tc>
              <w:tcPr>
                <w:tcW w:w="1819" w:type="dxa"/>
              </w:tcPr>
              <w:p w:rsidR="009F6AE4" w:rsidRPr="00382EC4" w:rsidRDefault="00F816CE" w:rsidP="009F6AE4">
                <w:pPr>
                  <w:jc w:val="center"/>
                  <w:rPr>
                    <w:rFonts w:ascii="Times New Roman" w:hAnsi="Times New Roman" w:cs="Times New Roman"/>
                  </w:rPr>
                </w:pPr>
                <w:r>
                  <w:rPr>
                    <w:rFonts w:ascii="Times New Roman" w:hAnsi="Times New Roman" w:cs="Times New Roman"/>
                  </w:rPr>
                  <w:t>2,</w:t>
                </w:r>
                <w:r w:rsidR="009F6AE4">
                  <w:rPr>
                    <w:rFonts w:ascii="Times New Roman" w:hAnsi="Times New Roman" w:cs="Times New Roman"/>
                  </w:rPr>
                  <w:t>43</w:t>
                </w:r>
              </w:p>
            </w:tc>
            <w:tc>
              <w:tcPr>
                <w:tcW w:w="1819" w:type="dxa"/>
              </w:tcPr>
              <w:p w:rsidR="000A5113" w:rsidRPr="00382EC4" w:rsidRDefault="009F6AE4" w:rsidP="00DD1F35">
                <w:pPr>
                  <w:jc w:val="center"/>
                  <w:rPr>
                    <w:rFonts w:ascii="Times New Roman" w:hAnsi="Times New Roman" w:cs="Times New Roman"/>
                  </w:rPr>
                </w:pPr>
                <w:r>
                  <w:rPr>
                    <w:rFonts w:ascii="Times New Roman" w:hAnsi="Times New Roman" w:cs="Times New Roman"/>
                  </w:rPr>
                  <w:t>2,92</w:t>
                </w: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bl>
        <w:p w:rsidR="000A5113" w:rsidRPr="00382EC4" w:rsidRDefault="000A5113" w:rsidP="00DD1F35">
          <w:pPr>
            <w:spacing w:after="0" w:line="240" w:lineRule="auto"/>
            <w:jc w:val="center"/>
            <w:rPr>
              <w:rFonts w:ascii="Times New Roman" w:hAnsi="Times New Roman" w:cs="Times New Roman"/>
            </w:rPr>
          </w:pPr>
        </w:p>
        <w:p w:rsidR="002C1F7D" w:rsidRPr="002C1F7D" w:rsidRDefault="009F0CF0" w:rsidP="00DD1F35">
          <w:pPr>
            <w:spacing w:after="0" w:line="240" w:lineRule="auto"/>
            <w:jc w:val="both"/>
            <w:rPr>
              <w:rFonts w:ascii="Times New Roman" w:hAnsi="Times New Roman" w:cs="Times New Roman"/>
            </w:rPr>
          </w:pPr>
          <w:r>
            <w:rPr>
              <w:rFonts w:ascii="Times New Roman" w:hAnsi="Times New Roman" w:cs="Times New Roman"/>
            </w:rPr>
            <w:t>ИТОГО = п. 1</w:t>
          </w:r>
          <w:r w:rsidR="002C1F7D">
            <w:rPr>
              <w:rFonts w:ascii="Times New Roman" w:hAnsi="Times New Roman" w:cs="Times New Roman"/>
            </w:rPr>
            <w:t xml:space="preserve">   </w:t>
          </w:r>
        </w:p>
        <w:p w:rsidR="008C5674" w:rsidRPr="00382EC4" w:rsidRDefault="008C5674" w:rsidP="00DD1F35">
          <w:pPr>
            <w:spacing w:after="0" w:line="240" w:lineRule="auto"/>
            <w:jc w:val="center"/>
            <w:rPr>
              <w:rFonts w:ascii="Times New Roman" w:hAnsi="Times New Roman" w:cs="Times New Roman"/>
            </w:rPr>
          </w:pPr>
        </w:p>
        <w:p w:rsidR="00DA00C4" w:rsidRPr="00382EC4" w:rsidRDefault="00366324" w:rsidP="00DD1F35">
          <w:pPr>
            <w:spacing w:after="0" w:line="240" w:lineRule="auto"/>
            <w:jc w:val="center"/>
            <w:rPr>
              <w:rFonts w:ascii="Times New Roman" w:hAnsi="Times New Roman" w:cs="Times New Roman"/>
            </w:rPr>
          </w:pPr>
        </w:p>
      </w:sdtContent>
    </w:sdt>
    <w:p w:rsidR="00D4555E" w:rsidRPr="00382EC4" w:rsidRDefault="00D4555E" w:rsidP="00DD1F35">
      <w:pPr>
        <w:spacing w:after="0" w:line="240" w:lineRule="auto"/>
        <w:jc w:val="center"/>
        <w:rPr>
          <w:rFonts w:ascii="Times New Roman" w:hAnsi="Times New Roman" w:cs="Times New Roman"/>
        </w:rPr>
      </w:pPr>
    </w:p>
    <w:p w:rsid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Внимание!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Заказчик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 xml:space="preserve">толбцы 1, 2, 3, 4, 5 и формулу расчета итоговой суммы.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Участник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толбцы 6 и 7.</w:t>
      </w:r>
    </w:p>
    <w:p w:rsidR="00D4555E" w:rsidRPr="00382EC4" w:rsidRDefault="00D4555E" w:rsidP="00DD1F35">
      <w:pPr>
        <w:spacing w:after="0" w:line="240" w:lineRule="auto"/>
        <w:ind w:left="360"/>
        <w:rPr>
          <w:rFonts w:ascii="Times New Roman" w:hAnsi="Times New Roman" w:cs="Times New Roman"/>
          <w:bCs/>
        </w:rPr>
      </w:pPr>
    </w:p>
    <w:sectPr w:rsidR="00D4555E" w:rsidRPr="00382EC4"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CcOe61uDydFrVYngdpvzs/TxPs=" w:salt="pmAYs5yaG3cWrND45IqW8w=="/>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26B47"/>
    <w:rsid w:val="00045062"/>
    <w:rsid w:val="000600B4"/>
    <w:rsid w:val="00064D13"/>
    <w:rsid w:val="00072C90"/>
    <w:rsid w:val="000863C2"/>
    <w:rsid w:val="00093B84"/>
    <w:rsid w:val="00097963"/>
    <w:rsid w:val="000A5113"/>
    <w:rsid w:val="000A56E4"/>
    <w:rsid w:val="000B20E0"/>
    <w:rsid w:val="000C3D12"/>
    <w:rsid w:val="000C40E9"/>
    <w:rsid w:val="000E21EE"/>
    <w:rsid w:val="000E42AB"/>
    <w:rsid w:val="00101B0D"/>
    <w:rsid w:val="001202D9"/>
    <w:rsid w:val="00127087"/>
    <w:rsid w:val="001270E3"/>
    <w:rsid w:val="00130F30"/>
    <w:rsid w:val="00135140"/>
    <w:rsid w:val="00141D50"/>
    <w:rsid w:val="00152DB7"/>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14C00"/>
    <w:rsid w:val="00230BFA"/>
    <w:rsid w:val="002354C5"/>
    <w:rsid w:val="002452D5"/>
    <w:rsid w:val="0024775E"/>
    <w:rsid w:val="002514A5"/>
    <w:rsid w:val="0025517E"/>
    <w:rsid w:val="00257D3D"/>
    <w:rsid w:val="002629FB"/>
    <w:rsid w:val="0027126B"/>
    <w:rsid w:val="00274A9C"/>
    <w:rsid w:val="00275B3B"/>
    <w:rsid w:val="00285456"/>
    <w:rsid w:val="00295D00"/>
    <w:rsid w:val="002A4452"/>
    <w:rsid w:val="002B17F4"/>
    <w:rsid w:val="002C1F7D"/>
    <w:rsid w:val="002D0D0C"/>
    <w:rsid w:val="002D2BF2"/>
    <w:rsid w:val="002E256F"/>
    <w:rsid w:val="002F05E2"/>
    <w:rsid w:val="00311EA3"/>
    <w:rsid w:val="003136D6"/>
    <w:rsid w:val="00317779"/>
    <w:rsid w:val="00333670"/>
    <w:rsid w:val="00366324"/>
    <w:rsid w:val="00376105"/>
    <w:rsid w:val="00382D00"/>
    <w:rsid w:val="00382EC4"/>
    <w:rsid w:val="003C1DF3"/>
    <w:rsid w:val="003C1E9A"/>
    <w:rsid w:val="003F00CC"/>
    <w:rsid w:val="004239E2"/>
    <w:rsid w:val="00443B01"/>
    <w:rsid w:val="00445332"/>
    <w:rsid w:val="00460FD0"/>
    <w:rsid w:val="00472EDD"/>
    <w:rsid w:val="00473833"/>
    <w:rsid w:val="00486AD5"/>
    <w:rsid w:val="00493BA9"/>
    <w:rsid w:val="004A5F8E"/>
    <w:rsid w:val="004C30DC"/>
    <w:rsid w:val="004D0DB8"/>
    <w:rsid w:val="004E7B46"/>
    <w:rsid w:val="004F2D2F"/>
    <w:rsid w:val="004F4D3D"/>
    <w:rsid w:val="004F58B8"/>
    <w:rsid w:val="005212A3"/>
    <w:rsid w:val="00524122"/>
    <w:rsid w:val="005257DA"/>
    <w:rsid w:val="00532C47"/>
    <w:rsid w:val="00533EE2"/>
    <w:rsid w:val="0053488D"/>
    <w:rsid w:val="00535D72"/>
    <w:rsid w:val="00537E45"/>
    <w:rsid w:val="00552007"/>
    <w:rsid w:val="00565402"/>
    <w:rsid w:val="005803F1"/>
    <w:rsid w:val="00581071"/>
    <w:rsid w:val="00594CAD"/>
    <w:rsid w:val="005B5A13"/>
    <w:rsid w:val="005C3F26"/>
    <w:rsid w:val="005C4F34"/>
    <w:rsid w:val="005E21C9"/>
    <w:rsid w:val="005F5111"/>
    <w:rsid w:val="00601DD1"/>
    <w:rsid w:val="0060334F"/>
    <w:rsid w:val="00615FFC"/>
    <w:rsid w:val="00637C5D"/>
    <w:rsid w:val="006633A3"/>
    <w:rsid w:val="00697754"/>
    <w:rsid w:val="006B6F4A"/>
    <w:rsid w:val="006C79EC"/>
    <w:rsid w:val="006D0878"/>
    <w:rsid w:val="006D1D83"/>
    <w:rsid w:val="006D5ABD"/>
    <w:rsid w:val="006F6F0C"/>
    <w:rsid w:val="00700A6C"/>
    <w:rsid w:val="0070487E"/>
    <w:rsid w:val="0071491E"/>
    <w:rsid w:val="00725F6D"/>
    <w:rsid w:val="00726CE7"/>
    <w:rsid w:val="00732995"/>
    <w:rsid w:val="00743504"/>
    <w:rsid w:val="0074622F"/>
    <w:rsid w:val="00753B58"/>
    <w:rsid w:val="00757F7B"/>
    <w:rsid w:val="00771AB9"/>
    <w:rsid w:val="00790DB0"/>
    <w:rsid w:val="007928CC"/>
    <w:rsid w:val="00793FDA"/>
    <w:rsid w:val="007B73C0"/>
    <w:rsid w:val="007C6A26"/>
    <w:rsid w:val="007D38E4"/>
    <w:rsid w:val="007D4547"/>
    <w:rsid w:val="007D7450"/>
    <w:rsid w:val="00800DCE"/>
    <w:rsid w:val="00807266"/>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53B8C"/>
    <w:rsid w:val="00961537"/>
    <w:rsid w:val="009634EF"/>
    <w:rsid w:val="00967E6B"/>
    <w:rsid w:val="009763F6"/>
    <w:rsid w:val="009814D0"/>
    <w:rsid w:val="00982D99"/>
    <w:rsid w:val="009A143C"/>
    <w:rsid w:val="009A458E"/>
    <w:rsid w:val="009A4B12"/>
    <w:rsid w:val="009B3576"/>
    <w:rsid w:val="009C234A"/>
    <w:rsid w:val="009C2C1D"/>
    <w:rsid w:val="009D2393"/>
    <w:rsid w:val="009F0CF0"/>
    <w:rsid w:val="009F6AE4"/>
    <w:rsid w:val="00A04134"/>
    <w:rsid w:val="00A04FE5"/>
    <w:rsid w:val="00A0630B"/>
    <w:rsid w:val="00A301AA"/>
    <w:rsid w:val="00A36552"/>
    <w:rsid w:val="00A451D5"/>
    <w:rsid w:val="00A512E8"/>
    <w:rsid w:val="00A6629E"/>
    <w:rsid w:val="00A678C1"/>
    <w:rsid w:val="00A7734F"/>
    <w:rsid w:val="00A804DA"/>
    <w:rsid w:val="00A827FE"/>
    <w:rsid w:val="00AA14A2"/>
    <w:rsid w:val="00AB0982"/>
    <w:rsid w:val="00AB575C"/>
    <w:rsid w:val="00AC1E12"/>
    <w:rsid w:val="00AD3E4B"/>
    <w:rsid w:val="00AE2B27"/>
    <w:rsid w:val="00B011BF"/>
    <w:rsid w:val="00B02282"/>
    <w:rsid w:val="00B05206"/>
    <w:rsid w:val="00B13A0A"/>
    <w:rsid w:val="00B14BFB"/>
    <w:rsid w:val="00B21869"/>
    <w:rsid w:val="00B23505"/>
    <w:rsid w:val="00B26C60"/>
    <w:rsid w:val="00B43116"/>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72"/>
    <w:rsid w:val="00C338BF"/>
    <w:rsid w:val="00C53F59"/>
    <w:rsid w:val="00C63B6C"/>
    <w:rsid w:val="00C74026"/>
    <w:rsid w:val="00C8709B"/>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5309"/>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0B73"/>
    <w:rsid w:val="00E83AD7"/>
    <w:rsid w:val="00E97BE7"/>
    <w:rsid w:val="00EB1430"/>
    <w:rsid w:val="00EC40A9"/>
    <w:rsid w:val="00EC5C22"/>
    <w:rsid w:val="00ED15CD"/>
    <w:rsid w:val="00EE2E68"/>
    <w:rsid w:val="00F017D9"/>
    <w:rsid w:val="00F04176"/>
    <w:rsid w:val="00F14175"/>
    <w:rsid w:val="00F22678"/>
    <w:rsid w:val="00F2431C"/>
    <w:rsid w:val="00F257D7"/>
    <w:rsid w:val="00F34A89"/>
    <w:rsid w:val="00F370A9"/>
    <w:rsid w:val="00F37B9D"/>
    <w:rsid w:val="00F50A4C"/>
    <w:rsid w:val="00F816CE"/>
    <w:rsid w:val="00FA753B"/>
    <w:rsid w:val="00FB7510"/>
    <w:rsid w:val="00FC3EC8"/>
    <w:rsid w:val="00FC5595"/>
    <w:rsid w:val="00FC591B"/>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 w:type="character" w:customStyle="1" w:styleId="11">
    <w:name w:val="Замещающий текст1"/>
    <w:basedOn w:val="a0"/>
    <w:semiHidden/>
    <w:rsid w:val="00AB575C"/>
    <w:rPr>
      <w:rFonts w:cs="Times New Roman"/>
      <w:color w:val="808080"/>
    </w:rPr>
  </w:style>
  <w:style w:type="character" w:customStyle="1" w:styleId="FontStyle43">
    <w:name w:val="Font Style43"/>
    <w:basedOn w:val="a0"/>
    <w:rsid w:val="006D0878"/>
    <w:rPr>
      <w:rFonts w:ascii="Arial Narrow" w:hAnsi="Arial Narrow" w:cs="Arial Narro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 w:type="character" w:customStyle="1" w:styleId="11">
    <w:name w:val="Замещающий текст1"/>
    <w:basedOn w:val="a0"/>
    <w:semiHidden/>
    <w:rsid w:val="00AB575C"/>
    <w:rPr>
      <w:rFonts w:cs="Times New Roman"/>
      <w:color w:val="808080"/>
    </w:rPr>
  </w:style>
  <w:style w:type="character" w:customStyle="1" w:styleId="FontStyle43">
    <w:name w:val="Font Style43"/>
    <w:basedOn w:val="a0"/>
    <w:rsid w:val="006D0878"/>
    <w:rPr>
      <w:rFonts w:ascii="Arial Narrow" w:hAnsi="Arial Narrow" w:cs="Arial Narro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o@mrg037.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S.Poleshuk@mrg037.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43803B47BD54D6F8D857ED2598A9A96"/>
        <w:category>
          <w:name w:val="Общие"/>
          <w:gallery w:val="placeholder"/>
        </w:category>
        <w:types>
          <w:type w:val="bbPlcHdr"/>
        </w:types>
        <w:behaviors>
          <w:behavior w:val="content"/>
        </w:behaviors>
        <w:guid w:val="{315A9E7E-B95E-474D-BC9B-A8BCAB05B7EF}"/>
      </w:docPartPr>
      <w:docPartBody>
        <w:p w:rsidR="0012039E" w:rsidRDefault="009C3700" w:rsidP="009C3700">
          <w:pPr>
            <w:pStyle w:val="C43803B47BD54D6F8D857ED2598A9A9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927AE"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927AE" w:rsidRDefault="00374D88" w:rsidP="00374D88">
          <w:pPr>
            <w:pStyle w:val="D5D79E53B37B483AA628410475F4EE88"/>
          </w:pPr>
          <w:r w:rsidRPr="00C569A5">
            <w:rPr>
              <w:rStyle w:val="a3"/>
            </w:rPr>
            <w:t>Место для ввода текста.</w:t>
          </w:r>
        </w:p>
      </w:docPartBody>
    </w:docPart>
    <w:docPart>
      <w:docPartPr>
        <w:name w:val="1AC1AE50C52A4D67BC4F2B8CF23C8BC0"/>
        <w:category>
          <w:name w:val="Общие"/>
          <w:gallery w:val="placeholder"/>
        </w:category>
        <w:types>
          <w:type w:val="bbPlcHdr"/>
        </w:types>
        <w:behaviors>
          <w:behavior w:val="content"/>
        </w:behaviors>
        <w:guid w:val="{E6146FCC-2E0F-4FE2-AFA3-4F5441F04364}"/>
      </w:docPartPr>
      <w:docPartBody>
        <w:p w:rsidR="009F2113" w:rsidRDefault="003927AE" w:rsidP="003927AE">
          <w:pPr>
            <w:pStyle w:val="1AC1AE50C52A4D67BC4F2B8CF23C8BC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C05F63AEE9F472AA4160282F6B8B558"/>
        <w:category>
          <w:name w:val="Общие"/>
          <w:gallery w:val="placeholder"/>
        </w:category>
        <w:types>
          <w:type w:val="bbPlcHdr"/>
        </w:types>
        <w:behaviors>
          <w:behavior w:val="content"/>
        </w:behaviors>
        <w:guid w:val="{B52A1F72-AA09-4F03-9BC4-013DDE4366DA}"/>
      </w:docPartPr>
      <w:docPartBody>
        <w:p w:rsidR="005D752C" w:rsidRDefault="003B29A0" w:rsidP="003B29A0">
          <w:pPr>
            <w:pStyle w:val="7C05F63AEE9F472AA4160282F6B8B558"/>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084202AE93994ADFB9A90626456A55E1"/>
        <w:category>
          <w:name w:val="Общие"/>
          <w:gallery w:val="placeholder"/>
        </w:category>
        <w:types>
          <w:type w:val="bbPlcHdr"/>
        </w:types>
        <w:behaviors>
          <w:behavior w:val="content"/>
        </w:behaviors>
        <w:guid w:val="{7BB2686F-D640-41F8-9124-F7E31C61E8E7}"/>
      </w:docPartPr>
      <w:docPartBody>
        <w:p w:rsidR="005D752C" w:rsidRDefault="003B29A0" w:rsidP="003B29A0">
          <w:pPr>
            <w:pStyle w:val="084202AE93994ADFB9A90626456A55E1"/>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A4F8155EC23646A393A35527F7CA0F6C"/>
        <w:category>
          <w:name w:val="Общие"/>
          <w:gallery w:val="placeholder"/>
        </w:category>
        <w:types>
          <w:type w:val="bbPlcHdr"/>
        </w:types>
        <w:behaviors>
          <w:behavior w:val="content"/>
        </w:behaviors>
        <w:guid w:val="{FF615831-5724-4B44-819E-722EF7A7C37A}"/>
      </w:docPartPr>
      <w:docPartBody>
        <w:p w:rsidR="005D752C" w:rsidRDefault="003B29A0" w:rsidP="003B29A0">
          <w:pPr>
            <w:pStyle w:val="A4F8155EC23646A393A35527F7CA0F6C"/>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E266D33F612F4A9B943603C038B8E41A"/>
        <w:category>
          <w:name w:val="Общие"/>
          <w:gallery w:val="placeholder"/>
        </w:category>
        <w:types>
          <w:type w:val="bbPlcHdr"/>
        </w:types>
        <w:behaviors>
          <w:behavior w:val="content"/>
        </w:behaviors>
        <w:guid w:val="{4D08A07F-81CB-42CF-B1C1-CC5D46D17D91}"/>
      </w:docPartPr>
      <w:docPartBody>
        <w:p w:rsidR="005D752C" w:rsidRDefault="003B29A0" w:rsidP="003B29A0">
          <w:pPr>
            <w:pStyle w:val="E266D33F612F4A9B943603C038B8E41A"/>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070BB27EFF2C414A8EB428D5043AE302"/>
        <w:category>
          <w:name w:val="Общие"/>
          <w:gallery w:val="placeholder"/>
        </w:category>
        <w:types>
          <w:type w:val="bbPlcHdr"/>
        </w:types>
        <w:behaviors>
          <w:behavior w:val="content"/>
        </w:behaviors>
        <w:guid w:val="{1300ED7B-3B4F-43A8-AD69-08A0F6958274}"/>
      </w:docPartPr>
      <w:docPartBody>
        <w:p w:rsidR="005D752C" w:rsidRDefault="003B29A0" w:rsidP="003B29A0">
          <w:pPr>
            <w:pStyle w:val="070BB27EFF2C414A8EB428D5043AE302"/>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039E8C0D392B40FDBDA8203C38768C95"/>
        <w:category>
          <w:name w:val="Общие"/>
          <w:gallery w:val="placeholder"/>
        </w:category>
        <w:types>
          <w:type w:val="bbPlcHdr"/>
        </w:types>
        <w:behaviors>
          <w:behavior w:val="content"/>
        </w:behaviors>
        <w:guid w:val="{A199E539-4D7D-4DD9-A203-E823159CBD8C}"/>
      </w:docPartPr>
      <w:docPartBody>
        <w:p w:rsidR="005D752C" w:rsidRDefault="003B29A0" w:rsidP="003B29A0">
          <w:pPr>
            <w:pStyle w:val="039E8C0D392B40FDBDA8203C38768C95"/>
          </w:pPr>
          <w:r>
            <w:rPr>
              <w:rStyle w:val="a3"/>
              <w:rFonts w:ascii="Times New Roman" w:eastAsia="Times New Roman" w:hAnsi="Times New Roman" w:cs="Times New Roman"/>
              <w:color w:val="548DD4" w:themeColor="text2" w:themeTint="99"/>
              <w:spacing w:val="10"/>
            </w:rPr>
            <w:t>__________</w:t>
          </w:r>
        </w:p>
      </w:docPartBody>
    </w:docPart>
    <w:docPart>
      <w:docPartPr>
        <w:name w:val="EA76470F3BE04088AD4E0A39A04D9890"/>
        <w:category>
          <w:name w:val="Общие"/>
          <w:gallery w:val="placeholder"/>
        </w:category>
        <w:types>
          <w:type w:val="bbPlcHdr"/>
        </w:types>
        <w:behaviors>
          <w:behavior w:val="content"/>
        </w:behaviors>
        <w:guid w:val="{39EB49C6-C12E-4A81-BA6B-0461898CFFAF}"/>
      </w:docPartPr>
      <w:docPartBody>
        <w:p w:rsidR="005D752C" w:rsidRDefault="003B29A0" w:rsidP="003B29A0">
          <w:pPr>
            <w:pStyle w:val="EA76470F3BE04088AD4E0A39A04D9890"/>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2B84D9D8EB2E4F4C8C1476A51DEE766B"/>
        <w:category>
          <w:name w:val="Общие"/>
          <w:gallery w:val="placeholder"/>
        </w:category>
        <w:types>
          <w:type w:val="bbPlcHdr"/>
        </w:types>
        <w:behaviors>
          <w:behavior w:val="content"/>
        </w:behaviors>
        <w:guid w:val="{040A04E4-745B-4EA3-805C-217CEA5382AF}"/>
      </w:docPartPr>
      <w:docPartBody>
        <w:p w:rsidR="005D752C" w:rsidRDefault="003B29A0" w:rsidP="003B29A0">
          <w:pPr>
            <w:pStyle w:val="2B84D9D8EB2E4F4C8C1476A51DEE766B"/>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9375E0E2A167495596B3206518A25A04"/>
        <w:category>
          <w:name w:val="Общие"/>
          <w:gallery w:val="placeholder"/>
        </w:category>
        <w:types>
          <w:type w:val="bbPlcHdr"/>
        </w:types>
        <w:behaviors>
          <w:behavior w:val="content"/>
        </w:behaviors>
        <w:guid w:val="{A2D976D2-8EF7-46FF-85A4-72DF6F34A1CA}"/>
      </w:docPartPr>
      <w:docPartBody>
        <w:p w:rsidR="005D752C" w:rsidRDefault="003B29A0" w:rsidP="003B29A0">
          <w:pPr>
            <w:pStyle w:val="9375E0E2A167495596B3206518A25A04"/>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C585B54CE16B49E8B28DF2471B699D22"/>
        <w:category>
          <w:name w:val="Общие"/>
          <w:gallery w:val="placeholder"/>
        </w:category>
        <w:types>
          <w:type w:val="bbPlcHdr"/>
        </w:types>
        <w:behaviors>
          <w:behavior w:val="content"/>
        </w:behaviors>
        <w:guid w:val="{41A5B1B5-7B12-45C2-BB39-3E710A91AD29}"/>
      </w:docPartPr>
      <w:docPartBody>
        <w:p w:rsidR="005D752C" w:rsidRDefault="003B29A0" w:rsidP="003B29A0">
          <w:pPr>
            <w:pStyle w:val="C585B54CE16B49E8B28DF2471B699D22"/>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AC054E11B0854AD58B25D8C796D56533"/>
        <w:category>
          <w:name w:val="Общие"/>
          <w:gallery w:val="placeholder"/>
        </w:category>
        <w:types>
          <w:type w:val="bbPlcHdr"/>
        </w:types>
        <w:behaviors>
          <w:behavior w:val="content"/>
        </w:behaviors>
        <w:guid w:val="{E778F28D-7D4F-4064-AC8B-42D461059F3F}"/>
      </w:docPartPr>
      <w:docPartBody>
        <w:p w:rsidR="005D752C" w:rsidRDefault="003B29A0" w:rsidP="003B29A0">
          <w:pPr>
            <w:pStyle w:val="AC054E11B0854AD58B25D8C796D56533"/>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FB82BE38F3B64AD7A91001B87B85FE96"/>
        <w:category>
          <w:name w:val="Общие"/>
          <w:gallery w:val="placeholder"/>
        </w:category>
        <w:types>
          <w:type w:val="bbPlcHdr"/>
        </w:types>
        <w:behaviors>
          <w:behavior w:val="content"/>
        </w:behaviors>
        <w:guid w:val="{985B3AB3-B890-4838-AC19-C14BF478105B}"/>
      </w:docPartPr>
      <w:docPartBody>
        <w:p w:rsidR="00D62613" w:rsidRDefault="005D752C" w:rsidP="005D752C">
          <w:pPr>
            <w:pStyle w:val="FB82BE38F3B64AD7A91001B87B85FE96"/>
          </w:pPr>
          <w:r>
            <w:rPr>
              <w:rStyle w:val="a3"/>
              <w:rFonts w:ascii="Times New Roman" w:eastAsia="Times New Roman" w:hAnsi="Times New Roman" w:cs="Times New Roman"/>
              <w:color w:val="548DD4" w:themeColor="text2" w:themeTint="99"/>
              <w:spacing w:val="10"/>
            </w:rPr>
            <w:t>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0E0DB1"/>
    <w:rsid w:val="00106AAC"/>
    <w:rsid w:val="0012039E"/>
    <w:rsid w:val="00153639"/>
    <w:rsid w:val="0015524B"/>
    <w:rsid w:val="001956AD"/>
    <w:rsid w:val="001D25E7"/>
    <w:rsid w:val="002B4438"/>
    <w:rsid w:val="002C5176"/>
    <w:rsid w:val="00321995"/>
    <w:rsid w:val="0033661E"/>
    <w:rsid w:val="00360684"/>
    <w:rsid w:val="00374D88"/>
    <w:rsid w:val="003927AE"/>
    <w:rsid w:val="003A099F"/>
    <w:rsid w:val="003B29A0"/>
    <w:rsid w:val="003C0017"/>
    <w:rsid w:val="003D6EAE"/>
    <w:rsid w:val="004242D2"/>
    <w:rsid w:val="00474CA5"/>
    <w:rsid w:val="0049744D"/>
    <w:rsid w:val="004A07FF"/>
    <w:rsid w:val="00517C23"/>
    <w:rsid w:val="0053082A"/>
    <w:rsid w:val="00572A8C"/>
    <w:rsid w:val="00572CE8"/>
    <w:rsid w:val="00586A48"/>
    <w:rsid w:val="005D752C"/>
    <w:rsid w:val="00606BEF"/>
    <w:rsid w:val="006A4AA5"/>
    <w:rsid w:val="006C24BF"/>
    <w:rsid w:val="007544D2"/>
    <w:rsid w:val="00772A53"/>
    <w:rsid w:val="007F1787"/>
    <w:rsid w:val="00873910"/>
    <w:rsid w:val="008A570F"/>
    <w:rsid w:val="00904A20"/>
    <w:rsid w:val="00940523"/>
    <w:rsid w:val="0096588F"/>
    <w:rsid w:val="009C3700"/>
    <w:rsid w:val="009F2113"/>
    <w:rsid w:val="00A1470C"/>
    <w:rsid w:val="00A61615"/>
    <w:rsid w:val="00A67603"/>
    <w:rsid w:val="00AB79AA"/>
    <w:rsid w:val="00B159F6"/>
    <w:rsid w:val="00B548AE"/>
    <w:rsid w:val="00B66842"/>
    <w:rsid w:val="00B90233"/>
    <w:rsid w:val="00BD2E48"/>
    <w:rsid w:val="00BD4351"/>
    <w:rsid w:val="00C112B6"/>
    <w:rsid w:val="00CE075B"/>
    <w:rsid w:val="00CE5562"/>
    <w:rsid w:val="00D6034A"/>
    <w:rsid w:val="00D62613"/>
    <w:rsid w:val="00D74679"/>
    <w:rsid w:val="00DF1E8B"/>
    <w:rsid w:val="00DF468A"/>
    <w:rsid w:val="00EA5D4D"/>
    <w:rsid w:val="00F012DC"/>
    <w:rsid w:val="00F91883"/>
    <w:rsid w:val="00F9490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52C"/>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7C05F63AEE9F472AA4160282F6B8B558">
    <w:name w:val="7C05F63AEE9F472AA4160282F6B8B558"/>
    <w:rsid w:val="003B29A0"/>
  </w:style>
  <w:style w:type="paragraph" w:customStyle="1" w:styleId="084202AE93994ADFB9A90626456A55E1">
    <w:name w:val="084202AE93994ADFB9A90626456A55E1"/>
    <w:rsid w:val="003B29A0"/>
  </w:style>
  <w:style w:type="paragraph" w:customStyle="1" w:styleId="A4F8155EC23646A393A35527F7CA0F6C">
    <w:name w:val="A4F8155EC23646A393A35527F7CA0F6C"/>
    <w:rsid w:val="003B29A0"/>
  </w:style>
  <w:style w:type="paragraph" w:customStyle="1" w:styleId="E266D33F612F4A9B943603C038B8E41A">
    <w:name w:val="E266D33F612F4A9B943603C038B8E41A"/>
    <w:rsid w:val="003B29A0"/>
  </w:style>
  <w:style w:type="paragraph" w:customStyle="1" w:styleId="070BB27EFF2C414A8EB428D5043AE302">
    <w:name w:val="070BB27EFF2C414A8EB428D5043AE302"/>
    <w:rsid w:val="003B29A0"/>
  </w:style>
  <w:style w:type="paragraph" w:customStyle="1" w:styleId="039E8C0D392B40FDBDA8203C38768C95">
    <w:name w:val="039E8C0D392B40FDBDA8203C38768C95"/>
    <w:rsid w:val="003B29A0"/>
  </w:style>
  <w:style w:type="paragraph" w:customStyle="1" w:styleId="EA76470F3BE04088AD4E0A39A04D9890">
    <w:name w:val="EA76470F3BE04088AD4E0A39A04D9890"/>
    <w:rsid w:val="003B29A0"/>
  </w:style>
  <w:style w:type="paragraph" w:customStyle="1" w:styleId="2B84D9D8EB2E4F4C8C1476A51DEE766B">
    <w:name w:val="2B84D9D8EB2E4F4C8C1476A51DEE766B"/>
    <w:rsid w:val="003B29A0"/>
  </w:style>
  <w:style w:type="paragraph" w:customStyle="1" w:styleId="9375E0E2A167495596B3206518A25A04">
    <w:name w:val="9375E0E2A167495596B3206518A25A04"/>
    <w:rsid w:val="003B29A0"/>
  </w:style>
  <w:style w:type="paragraph" w:customStyle="1" w:styleId="C585B54CE16B49E8B28DF2471B699D22">
    <w:name w:val="C585B54CE16B49E8B28DF2471B699D22"/>
    <w:rsid w:val="003B29A0"/>
  </w:style>
  <w:style w:type="paragraph" w:customStyle="1" w:styleId="AC054E11B0854AD58B25D8C796D56533">
    <w:name w:val="AC054E11B0854AD58B25D8C796D56533"/>
    <w:rsid w:val="003B29A0"/>
  </w:style>
  <w:style w:type="paragraph" w:customStyle="1" w:styleId="C92CB15A309945089EA897F55F5A01D5">
    <w:name w:val="C92CB15A309945089EA897F55F5A01D5"/>
    <w:rsid w:val="005D752C"/>
  </w:style>
  <w:style w:type="paragraph" w:customStyle="1" w:styleId="43DC9314457A4A48B61D3D8DB391F7D2">
    <w:name w:val="43DC9314457A4A48B61D3D8DB391F7D2"/>
    <w:rsid w:val="005D752C"/>
  </w:style>
  <w:style w:type="paragraph" w:customStyle="1" w:styleId="FB82BE38F3B64AD7A91001B87B85FE96">
    <w:name w:val="FB82BE38F3B64AD7A91001B87B85FE96"/>
    <w:rsid w:val="005D7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52C"/>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7C05F63AEE9F472AA4160282F6B8B558">
    <w:name w:val="7C05F63AEE9F472AA4160282F6B8B558"/>
    <w:rsid w:val="003B29A0"/>
  </w:style>
  <w:style w:type="paragraph" w:customStyle="1" w:styleId="084202AE93994ADFB9A90626456A55E1">
    <w:name w:val="084202AE93994ADFB9A90626456A55E1"/>
    <w:rsid w:val="003B29A0"/>
  </w:style>
  <w:style w:type="paragraph" w:customStyle="1" w:styleId="A4F8155EC23646A393A35527F7CA0F6C">
    <w:name w:val="A4F8155EC23646A393A35527F7CA0F6C"/>
    <w:rsid w:val="003B29A0"/>
  </w:style>
  <w:style w:type="paragraph" w:customStyle="1" w:styleId="E266D33F612F4A9B943603C038B8E41A">
    <w:name w:val="E266D33F612F4A9B943603C038B8E41A"/>
    <w:rsid w:val="003B29A0"/>
  </w:style>
  <w:style w:type="paragraph" w:customStyle="1" w:styleId="070BB27EFF2C414A8EB428D5043AE302">
    <w:name w:val="070BB27EFF2C414A8EB428D5043AE302"/>
    <w:rsid w:val="003B29A0"/>
  </w:style>
  <w:style w:type="paragraph" w:customStyle="1" w:styleId="039E8C0D392B40FDBDA8203C38768C95">
    <w:name w:val="039E8C0D392B40FDBDA8203C38768C95"/>
    <w:rsid w:val="003B29A0"/>
  </w:style>
  <w:style w:type="paragraph" w:customStyle="1" w:styleId="EA76470F3BE04088AD4E0A39A04D9890">
    <w:name w:val="EA76470F3BE04088AD4E0A39A04D9890"/>
    <w:rsid w:val="003B29A0"/>
  </w:style>
  <w:style w:type="paragraph" w:customStyle="1" w:styleId="2B84D9D8EB2E4F4C8C1476A51DEE766B">
    <w:name w:val="2B84D9D8EB2E4F4C8C1476A51DEE766B"/>
    <w:rsid w:val="003B29A0"/>
  </w:style>
  <w:style w:type="paragraph" w:customStyle="1" w:styleId="9375E0E2A167495596B3206518A25A04">
    <w:name w:val="9375E0E2A167495596B3206518A25A04"/>
    <w:rsid w:val="003B29A0"/>
  </w:style>
  <w:style w:type="paragraph" w:customStyle="1" w:styleId="C585B54CE16B49E8B28DF2471B699D22">
    <w:name w:val="C585B54CE16B49E8B28DF2471B699D22"/>
    <w:rsid w:val="003B29A0"/>
  </w:style>
  <w:style w:type="paragraph" w:customStyle="1" w:styleId="AC054E11B0854AD58B25D8C796D56533">
    <w:name w:val="AC054E11B0854AD58B25D8C796D56533"/>
    <w:rsid w:val="003B29A0"/>
  </w:style>
  <w:style w:type="paragraph" w:customStyle="1" w:styleId="C92CB15A309945089EA897F55F5A01D5">
    <w:name w:val="C92CB15A309945089EA897F55F5A01D5"/>
    <w:rsid w:val="005D752C"/>
  </w:style>
  <w:style w:type="paragraph" w:customStyle="1" w:styleId="43DC9314457A4A48B61D3D8DB391F7D2">
    <w:name w:val="43DC9314457A4A48B61D3D8DB391F7D2"/>
    <w:rsid w:val="005D752C"/>
  </w:style>
  <w:style w:type="paragraph" w:customStyle="1" w:styleId="FB82BE38F3B64AD7A91001B87B85FE96">
    <w:name w:val="FB82BE38F3B64AD7A91001B87B85FE96"/>
    <w:rsid w:val="005D7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7950-6A66-4C5A-932E-8E83AE3A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Маргарита Алексеевна Скурьят</cp:lastModifiedBy>
  <cp:revision>2</cp:revision>
  <cp:lastPrinted>2018-10-15T08:47:00Z</cp:lastPrinted>
  <dcterms:created xsi:type="dcterms:W3CDTF">2018-12-03T12:33:00Z</dcterms:created>
  <dcterms:modified xsi:type="dcterms:W3CDTF">2018-12-03T12:33:00Z</dcterms:modified>
</cp:coreProperties>
</file>